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D7" w:rsidRDefault="00AF44C0" w:rsidP="00A76D91">
      <w:pPr>
        <w:rPr>
          <w:rFonts w:ascii="Arial" w:hAnsi="Arial" w:cs="Arial"/>
          <w:b/>
          <w:spacing w:val="-20"/>
          <w:sz w:val="62"/>
          <w:szCs w:val="62"/>
        </w:rPr>
      </w:pPr>
      <w:r>
        <w:rPr>
          <w:noProof/>
          <w:lang w:eastAsia="en-GB"/>
        </w:rPr>
        <w:drawing>
          <wp:anchor distT="0" distB="0" distL="114300" distR="114300" simplePos="0" relativeHeight="251655680" behindDoc="1" locked="0" layoutInCell="1" allowOverlap="1">
            <wp:simplePos x="0" y="0"/>
            <wp:positionH relativeFrom="column">
              <wp:posOffset>0</wp:posOffset>
            </wp:positionH>
            <wp:positionV relativeFrom="paragraph">
              <wp:align>bottom</wp:align>
            </wp:positionV>
            <wp:extent cx="693420" cy="1026795"/>
            <wp:effectExtent l="0" t="0" r="0" b="0"/>
            <wp:wrapTight wrapText="bothSides">
              <wp:wrapPolygon edited="0">
                <wp:start x="0" y="0"/>
                <wp:lineTo x="0" y="21239"/>
                <wp:lineTo x="20769" y="21239"/>
                <wp:lineTo x="20769" y="0"/>
                <wp:lineTo x="0" y="0"/>
              </wp:wrapPolygon>
            </wp:wrapTight>
            <wp:docPr id="61" name="Picture 61" descr="N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NW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3420"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F82">
        <w:rPr>
          <w:b/>
          <w:noProof/>
          <w:spacing w:val="-20"/>
          <w:sz w:val="62"/>
          <w:szCs w:val="62"/>
          <w:lang w:eastAsia="en-GB"/>
        </w:rPr>
        <w:drawing>
          <wp:anchor distT="0" distB="0" distL="114300" distR="114300" simplePos="0" relativeHeight="251654656" behindDoc="0" locked="0" layoutInCell="1" allowOverlap="1">
            <wp:simplePos x="0" y="0"/>
            <wp:positionH relativeFrom="column">
              <wp:posOffset>4686300</wp:posOffset>
            </wp:positionH>
            <wp:positionV relativeFrom="paragraph">
              <wp:posOffset>7620</wp:posOffset>
            </wp:positionV>
            <wp:extent cx="2281555" cy="753110"/>
            <wp:effectExtent l="0" t="0" r="0" b="0"/>
            <wp:wrapSquare wrapText="left"/>
            <wp:docPr id="2" name="Picture 2" descr="Crest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1555"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AD7" w:rsidRDefault="009E2AD7" w:rsidP="00A76D91">
      <w:pPr>
        <w:rPr>
          <w:rFonts w:ascii="Arial" w:hAnsi="Arial" w:cs="Arial"/>
          <w:b/>
          <w:spacing w:val="-20"/>
          <w:sz w:val="62"/>
          <w:szCs w:val="62"/>
        </w:rPr>
      </w:pPr>
    </w:p>
    <w:p w:rsidR="009E2AD7" w:rsidRDefault="00D60534" w:rsidP="009E2AD7">
      <w:pPr>
        <w:jc w:val="center"/>
        <w:rPr>
          <w:rFonts w:ascii="Arial" w:hAnsi="Arial" w:cs="Arial"/>
          <w:b/>
          <w:spacing w:val="-20"/>
          <w:sz w:val="62"/>
          <w:szCs w:val="62"/>
        </w:rPr>
      </w:pPr>
      <w:r>
        <w:rPr>
          <w:rFonts w:ascii="Arial" w:hAnsi="Arial" w:cs="Arial"/>
          <w:b/>
          <w:spacing w:val="-20"/>
          <w:sz w:val="62"/>
          <w:szCs w:val="62"/>
        </w:rPr>
        <w:t xml:space="preserve">Small </w:t>
      </w:r>
      <w:r w:rsidR="00582F8A" w:rsidRPr="00B22F82">
        <w:rPr>
          <w:rFonts w:ascii="Arial" w:hAnsi="Arial" w:cs="Arial"/>
          <w:b/>
          <w:spacing w:val="-20"/>
          <w:sz w:val="62"/>
          <w:szCs w:val="62"/>
        </w:rPr>
        <w:t>Grant</w:t>
      </w:r>
      <w:r w:rsidR="004A4D5F">
        <w:rPr>
          <w:rFonts w:ascii="Arial" w:hAnsi="Arial" w:cs="Arial"/>
          <w:b/>
          <w:spacing w:val="-20"/>
          <w:sz w:val="62"/>
          <w:szCs w:val="62"/>
        </w:rPr>
        <w:t>s</w:t>
      </w:r>
      <w:r w:rsidR="00582F8A" w:rsidRPr="00B22F82">
        <w:rPr>
          <w:rFonts w:ascii="Arial" w:hAnsi="Arial" w:cs="Arial"/>
          <w:b/>
          <w:spacing w:val="-20"/>
          <w:sz w:val="62"/>
          <w:szCs w:val="62"/>
        </w:rPr>
        <w:t xml:space="preserve"> </w:t>
      </w:r>
      <w:r>
        <w:rPr>
          <w:rFonts w:ascii="Arial" w:hAnsi="Arial" w:cs="Arial"/>
          <w:b/>
          <w:spacing w:val="-20"/>
          <w:sz w:val="62"/>
          <w:szCs w:val="62"/>
        </w:rPr>
        <w:t>Programme</w:t>
      </w:r>
      <w:r w:rsidR="00A46688">
        <w:rPr>
          <w:rFonts w:ascii="Arial" w:hAnsi="Arial" w:cs="Arial"/>
          <w:b/>
          <w:spacing w:val="-20"/>
          <w:sz w:val="62"/>
          <w:szCs w:val="62"/>
        </w:rPr>
        <w:t xml:space="preserve"> </w:t>
      </w:r>
    </w:p>
    <w:p w:rsidR="004F73D7" w:rsidRPr="00142D0D" w:rsidRDefault="00431399" w:rsidP="009E2AD7">
      <w:pPr>
        <w:jc w:val="center"/>
        <w:rPr>
          <w:rFonts w:ascii="Arial" w:hAnsi="Arial" w:cs="Arial"/>
          <w:b/>
          <w:spacing w:val="-20"/>
          <w:sz w:val="62"/>
          <w:szCs w:val="62"/>
        </w:rPr>
      </w:pPr>
      <w:r w:rsidRPr="00431399">
        <w:rPr>
          <w:rFonts w:ascii="Arial" w:hAnsi="Arial" w:cs="Arial"/>
          <w:b/>
          <w:spacing w:val="-20"/>
          <w:sz w:val="48"/>
          <w:szCs w:val="48"/>
        </w:rPr>
        <w:t>Gender and Sexual Orientation</w:t>
      </w:r>
      <w:r w:rsidR="00A46688">
        <w:rPr>
          <w:rFonts w:ascii="Arial" w:hAnsi="Arial" w:cs="Arial"/>
          <w:b/>
          <w:spacing w:val="-20"/>
          <w:sz w:val="48"/>
          <w:szCs w:val="48"/>
        </w:rPr>
        <w:t xml:space="preserve"> Partnership</w:t>
      </w:r>
    </w:p>
    <w:p w:rsidR="006C5D99" w:rsidRDefault="006C5D99" w:rsidP="00A76D91">
      <w:pPr>
        <w:rPr>
          <w:rFonts w:ascii="Arial" w:hAnsi="Arial" w:cs="Arial"/>
          <w:b/>
          <w:spacing w:val="-20"/>
          <w:sz w:val="10"/>
          <w:szCs w:val="10"/>
        </w:rPr>
      </w:pPr>
    </w:p>
    <w:p w:rsidR="00323201" w:rsidRDefault="00323201" w:rsidP="00436AAF">
      <w:pPr>
        <w:jc w:val="both"/>
        <w:rPr>
          <w:rFonts w:ascii="Arial" w:hAnsi="Arial" w:cs="Arial"/>
        </w:rPr>
      </w:pPr>
    </w:p>
    <w:p w:rsidR="00646398" w:rsidRDefault="00431399" w:rsidP="005F511E">
      <w:pPr>
        <w:jc w:val="both"/>
        <w:rPr>
          <w:rFonts w:ascii="Arial" w:hAnsi="Arial" w:cs="Arial"/>
        </w:rPr>
      </w:pPr>
      <w:r>
        <w:rPr>
          <w:rFonts w:ascii="Arial" w:hAnsi="Arial" w:cs="Arial"/>
        </w:rPr>
        <w:t>This</w:t>
      </w:r>
      <w:r w:rsidR="00524EFC">
        <w:rPr>
          <w:rFonts w:ascii="Arial" w:hAnsi="Arial" w:cs="Arial"/>
        </w:rPr>
        <w:t xml:space="preserve"> Small Grant Programme </w:t>
      </w:r>
      <w:bookmarkStart w:id="0" w:name="OLE_LINK6"/>
      <w:bookmarkStart w:id="1" w:name="OLE_LINK7"/>
      <w:bookmarkStart w:id="2" w:name="OLE_LINK8"/>
      <w:r w:rsidR="00C234BA">
        <w:rPr>
          <w:rFonts w:ascii="Arial" w:hAnsi="Arial" w:cs="Arial"/>
        </w:rPr>
        <w:t xml:space="preserve">is </w:t>
      </w:r>
      <w:r w:rsidR="007D56B7">
        <w:rPr>
          <w:rFonts w:ascii="Arial" w:hAnsi="Arial" w:cs="Arial"/>
        </w:rPr>
        <w:t xml:space="preserve">part of </w:t>
      </w:r>
      <w:r w:rsidR="00E72C7C" w:rsidRPr="00C12B20">
        <w:rPr>
          <w:rFonts w:ascii="Arial" w:hAnsi="Arial" w:cs="Arial"/>
        </w:rPr>
        <w:t xml:space="preserve">the </w:t>
      </w:r>
      <w:r w:rsidR="00832EAB" w:rsidRPr="00C12B20">
        <w:rPr>
          <w:rFonts w:ascii="Arial" w:hAnsi="Arial" w:cs="Arial"/>
        </w:rPr>
        <w:t>five</w:t>
      </w:r>
      <w:r w:rsidR="001838B4" w:rsidRPr="00C12B20">
        <w:rPr>
          <w:rFonts w:ascii="Arial" w:hAnsi="Arial" w:cs="Arial"/>
        </w:rPr>
        <w:t xml:space="preserve"> </w:t>
      </w:r>
      <w:r w:rsidR="007D56B7" w:rsidRPr="00C12B20">
        <w:rPr>
          <w:rFonts w:ascii="Arial" w:hAnsi="Arial" w:cs="Arial"/>
        </w:rPr>
        <w:t>year</w:t>
      </w:r>
      <w:r w:rsidR="007D56B7">
        <w:rPr>
          <w:rFonts w:ascii="Arial" w:hAnsi="Arial" w:cs="Arial"/>
        </w:rPr>
        <w:t xml:space="preserve"> Nottingham City Council </w:t>
      </w:r>
      <w:r w:rsidR="00524EFC">
        <w:rPr>
          <w:rFonts w:ascii="Arial" w:hAnsi="Arial" w:cs="Arial"/>
        </w:rPr>
        <w:t>Communities of</w:t>
      </w:r>
      <w:r w:rsidR="007D56B7">
        <w:rPr>
          <w:rFonts w:ascii="Arial" w:hAnsi="Arial" w:cs="Arial"/>
        </w:rPr>
        <w:t xml:space="preserve"> Identity funding</w:t>
      </w:r>
      <w:r w:rsidR="00E72C7C">
        <w:rPr>
          <w:rFonts w:ascii="Arial" w:hAnsi="Arial" w:cs="Arial"/>
        </w:rPr>
        <w:t xml:space="preserve"> stream</w:t>
      </w:r>
      <w:r w:rsidR="007D56B7">
        <w:rPr>
          <w:rFonts w:ascii="Arial" w:hAnsi="Arial" w:cs="Arial"/>
        </w:rPr>
        <w:t xml:space="preserve"> to Nottingham Women’s Centre </w:t>
      </w:r>
      <w:r w:rsidR="00E72C7C">
        <w:rPr>
          <w:rFonts w:ascii="Arial" w:hAnsi="Arial" w:cs="Arial"/>
        </w:rPr>
        <w:t xml:space="preserve">and partner organisations. </w:t>
      </w:r>
      <w:bookmarkEnd w:id="0"/>
      <w:bookmarkEnd w:id="1"/>
      <w:bookmarkEnd w:id="2"/>
      <w:r w:rsidR="00E72C7C">
        <w:rPr>
          <w:rFonts w:ascii="Arial" w:hAnsi="Arial" w:cs="Arial"/>
        </w:rPr>
        <w:t xml:space="preserve">This </w:t>
      </w:r>
      <w:r w:rsidR="007D56B7">
        <w:rPr>
          <w:rFonts w:ascii="Arial" w:hAnsi="Arial" w:cs="Arial"/>
        </w:rPr>
        <w:t>is focused on</w:t>
      </w:r>
      <w:r w:rsidR="00524EFC">
        <w:rPr>
          <w:rFonts w:ascii="Arial" w:hAnsi="Arial" w:cs="Arial"/>
        </w:rPr>
        <w:t xml:space="preserve"> </w:t>
      </w:r>
      <w:r>
        <w:rPr>
          <w:rFonts w:ascii="Arial" w:hAnsi="Arial" w:cs="Arial"/>
        </w:rPr>
        <w:t>Gender and Sexual Orientation</w:t>
      </w:r>
      <w:r w:rsidR="00E72C7C">
        <w:rPr>
          <w:rFonts w:ascii="Arial" w:hAnsi="Arial" w:cs="Arial"/>
        </w:rPr>
        <w:t xml:space="preserve"> and will help people to get the right support, advice and development to become active citizens.</w:t>
      </w:r>
    </w:p>
    <w:p w:rsidR="00C234BA" w:rsidRPr="00646398" w:rsidRDefault="00C234BA" w:rsidP="00D60534">
      <w:pPr>
        <w:jc w:val="both"/>
        <w:rPr>
          <w:rFonts w:ascii="Arial" w:hAnsi="Arial" w:cs="Arial"/>
          <w:sz w:val="8"/>
          <w:szCs w:val="8"/>
        </w:rPr>
      </w:pPr>
    </w:p>
    <w:p w:rsidR="00431399" w:rsidRDefault="00646398" w:rsidP="00D60534">
      <w:pPr>
        <w:jc w:val="both"/>
        <w:rPr>
          <w:rFonts w:ascii="Arial" w:hAnsi="Arial" w:cs="Arial"/>
        </w:rPr>
      </w:pPr>
      <w:r w:rsidRPr="00243F1E">
        <w:rPr>
          <w:rFonts w:ascii="Arial" w:hAnsi="Arial" w:cs="Arial"/>
        </w:rPr>
        <w:t xml:space="preserve">The grants will be awarded in </w:t>
      </w:r>
      <w:r w:rsidR="00832EAB" w:rsidRPr="00243F1E">
        <w:rPr>
          <w:rFonts w:ascii="Arial" w:hAnsi="Arial" w:cs="Arial"/>
        </w:rPr>
        <w:t>2023-2024</w:t>
      </w:r>
      <w:r w:rsidR="004C1C3B" w:rsidRPr="00243F1E">
        <w:rPr>
          <w:rFonts w:ascii="Arial" w:hAnsi="Arial" w:cs="Arial"/>
        </w:rPr>
        <w:t xml:space="preserve"> </w:t>
      </w:r>
      <w:r w:rsidR="001838B4" w:rsidRPr="00243F1E">
        <w:rPr>
          <w:rFonts w:ascii="Arial" w:hAnsi="Arial" w:cs="Arial"/>
        </w:rPr>
        <w:t>will be</w:t>
      </w:r>
      <w:r w:rsidRPr="00243F1E">
        <w:rPr>
          <w:rFonts w:ascii="Arial" w:hAnsi="Arial" w:cs="Arial"/>
        </w:rPr>
        <w:t xml:space="preserve"> one off support to </w:t>
      </w:r>
      <w:r w:rsidR="00431399" w:rsidRPr="00243F1E">
        <w:rPr>
          <w:rFonts w:ascii="Arial" w:hAnsi="Arial" w:cs="Arial"/>
        </w:rPr>
        <w:t xml:space="preserve">organisations </w:t>
      </w:r>
      <w:r w:rsidR="00EB1437" w:rsidRPr="00243F1E">
        <w:rPr>
          <w:rFonts w:ascii="Arial" w:hAnsi="Arial" w:cs="Arial"/>
        </w:rPr>
        <w:t xml:space="preserve">who do not currently receive </w:t>
      </w:r>
      <w:r w:rsidR="00243F1E" w:rsidRPr="00243F1E">
        <w:rPr>
          <w:rFonts w:ascii="Arial" w:hAnsi="Arial" w:cs="Arial"/>
        </w:rPr>
        <w:t xml:space="preserve">Partnership </w:t>
      </w:r>
      <w:r w:rsidR="00EB1437" w:rsidRPr="00243F1E">
        <w:rPr>
          <w:rFonts w:ascii="Arial" w:hAnsi="Arial" w:cs="Arial"/>
        </w:rPr>
        <w:t>funding</w:t>
      </w:r>
      <w:r w:rsidR="0056579C" w:rsidRPr="00243F1E">
        <w:rPr>
          <w:rFonts w:ascii="Arial" w:hAnsi="Arial" w:cs="Arial"/>
        </w:rPr>
        <w:t>,</w:t>
      </w:r>
      <w:r w:rsidR="00243F1E" w:rsidRPr="00243F1E">
        <w:rPr>
          <w:rFonts w:ascii="Arial" w:hAnsi="Arial" w:cs="Arial"/>
        </w:rPr>
        <w:t xml:space="preserve"> and who </w:t>
      </w:r>
      <w:r w:rsidR="00431399" w:rsidRPr="00243F1E">
        <w:rPr>
          <w:rFonts w:ascii="Arial" w:hAnsi="Arial" w:cs="Arial"/>
        </w:rPr>
        <w:t xml:space="preserve">work with </w:t>
      </w:r>
      <w:r w:rsidR="0092251F" w:rsidRPr="00243F1E">
        <w:rPr>
          <w:rFonts w:ascii="Arial" w:hAnsi="Arial" w:cs="Arial"/>
        </w:rPr>
        <w:t>women or LGBT</w:t>
      </w:r>
      <w:r w:rsidR="00317125" w:rsidRPr="00243F1E">
        <w:rPr>
          <w:rFonts w:ascii="Arial" w:hAnsi="Arial" w:cs="Arial"/>
        </w:rPr>
        <w:t>+</w:t>
      </w:r>
      <w:r w:rsidR="0092251F" w:rsidRPr="00243F1E">
        <w:rPr>
          <w:rFonts w:ascii="Arial" w:hAnsi="Arial" w:cs="Arial"/>
        </w:rPr>
        <w:t xml:space="preserve"> communities</w:t>
      </w:r>
      <w:r w:rsidRPr="00243F1E">
        <w:rPr>
          <w:rFonts w:ascii="Arial" w:hAnsi="Arial" w:cs="Arial"/>
        </w:rPr>
        <w:t>.</w:t>
      </w:r>
      <w:r w:rsidRPr="00D9405D">
        <w:rPr>
          <w:rFonts w:ascii="Arial" w:hAnsi="Arial" w:cs="Arial"/>
        </w:rPr>
        <w:t xml:space="preserve"> </w:t>
      </w:r>
    </w:p>
    <w:p w:rsidR="000375F5" w:rsidRDefault="000375F5" w:rsidP="00D60534">
      <w:pPr>
        <w:jc w:val="both"/>
        <w:rPr>
          <w:rFonts w:ascii="Arial" w:hAnsi="Arial" w:cs="Arial"/>
        </w:rPr>
      </w:pPr>
    </w:p>
    <w:p w:rsidR="002D4B6F" w:rsidRPr="002D4B6F" w:rsidRDefault="002D4B6F" w:rsidP="00D60534">
      <w:pPr>
        <w:jc w:val="both"/>
        <w:rPr>
          <w:rFonts w:ascii="Arial" w:hAnsi="Arial" w:cs="Arial"/>
          <w:b/>
          <w:sz w:val="32"/>
          <w:szCs w:val="32"/>
        </w:rPr>
      </w:pPr>
      <w:r w:rsidRPr="002D4B6F">
        <w:rPr>
          <w:rFonts w:ascii="Arial" w:hAnsi="Arial" w:cs="Arial"/>
          <w:b/>
          <w:sz w:val="32"/>
          <w:szCs w:val="32"/>
        </w:rPr>
        <w:t>What do we fund?</w:t>
      </w:r>
    </w:p>
    <w:p w:rsidR="004A4D5F" w:rsidRPr="00D9405D" w:rsidRDefault="008B3552" w:rsidP="00D60534">
      <w:pPr>
        <w:jc w:val="both"/>
        <w:rPr>
          <w:rFonts w:ascii="Arial" w:hAnsi="Arial" w:cs="Arial"/>
        </w:rPr>
      </w:pPr>
      <w:r w:rsidRPr="00D9405D">
        <w:rPr>
          <w:rFonts w:ascii="Arial" w:hAnsi="Arial" w:cs="Arial"/>
        </w:rPr>
        <w:t>This</w:t>
      </w:r>
      <w:r w:rsidR="004A4D5F" w:rsidRPr="00D9405D">
        <w:rPr>
          <w:rFonts w:ascii="Arial" w:hAnsi="Arial" w:cs="Arial"/>
        </w:rPr>
        <w:t xml:space="preserve"> Small </w:t>
      </w:r>
      <w:bookmarkStart w:id="3" w:name="OLE_LINK9"/>
      <w:bookmarkStart w:id="4" w:name="OLE_LINK10"/>
      <w:bookmarkStart w:id="5" w:name="OLE_LINK11"/>
      <w:r w:rsidR="004A4D5F" w:rsidRPr="00D9405D">
        <w:rPr>
          <w:rFonts w:ascii="Arial" w:hAnsi="Arial" w:cs="Arial"/>
        </w:rPr>
        <w:t>G</w:t>
      </w:r>
      <w:r w:rsidR="00717370" w:rsidRPr="00D9405D">
        <w:rPr>
          <w:rFonts w:ascii="Arial" w:hAnsi="Arial" w:cs="Arial"/>
        </w:rPr>
        <w:t>rant</w:t>
      </w:r>
      <w:r w:rsidR="004A4D5F" w:rsidRPr="00D9405D">
        <w:rPr>
          <w:rFonts w:ascii="Arial" w:hAnsi="Arial" w:cs="Arial"/>
        </w:rPr>
        <w:t>s P</w:t>
      </w:r>
      <w:r w:rsidR="00717370" w:rsidRPr="00D9405D">
        <w:rPr>
          <w:rFonts w:ascii="Arial" w:hAnsi="Arial" w:cs="Arial"/>
        </w:rPr>
        <w:t xml:space="preserve">rogramme </w:t>
      </w:r>
      <w:r w:rsidRPr="00D9405D">
        <w:rPr>
          <w:rFonts w:ascii="Arial" w:hAnsi="Arial" w:cs="Arial"/>
        </w:rPr>
        <w:t xml:space="preserve">will support </w:t>
      </w:r>
      <w:r w:rsidR="00E921DC">
        <w:rPr>
          <w:rFonts w:ascii="Arial" w:hAnsi="Arial" w:cs="Arial"/>
        </w:rPr>
        <w:t>small</w:t>
      </w:r>
      <w:r w:rsidR="0075505C">
        <w:rPr>
          <w:rFonts w:ascii="Arial" w:hAnsi="Arial" w:cs="Arial"/>
        </w:rPr>
        <w:t>,</w:t>
      </w:r>
      <w:r w:rsidR="00E921DC">
        <w:rPr>
          <w:rFonts w:ascii="Arial" w:hAnsi="Arial" w:cs="Arial"/>
        </w:rPr>
        <w:t xml:space="preserve"> grass roots </w:t>
      </w:r>
      <w:r w:rsidRPr="00D9405D">
        <w:rPr>
          <w:rFonts w:ascii="Arial" w:hAnsi="Arial" w:cs="Arial"/>
        </w:rPr>
        <w:t xml:space="preserve">organisations </w:t>
      </w:r>
      <w:r w:rsidR="00DD1CF6">
        <w:rPr>
          <w:rFonts w:ascii="Arial" w:hAnsi="Arial" w:cs="Arial"/>
        </w:rPr>
        <w:t>that</w:t>
      </w:r>
      <w:r w:rsidR="00E921DC">
        <w:rPr>
          <w:rFonts w:ascii="Arial" w:hAnsi="Arial" w:cs="Arial"/>
        </w:rPr>
        <w:t xml:space="preserve"> work with women or LGBT</w:t>
      </w:r>
      <w:r w:rsidR="00866F97">
        <w:rPr>
          <w:rFonts w:ascii="Arial" w:hAnsi="Arial" w:cs="Arial"/>
        </w:rPr>
        <w:t>+</w:t>
      </w:r>
      <w:r w:rsidR="00E921DC">
        <w:rPr>
          <w:rFonts w:ascii="Arial" w:hAnsi="Arial" w:cs="Arial"/>
        </w:rPr>
        <w:t xml:space="preserve"> people </w:t>
      </w:r>
      <w:r w:rsidR="002D4B6F">
        <w:rPr>
          <w:rFonts w:ascii="Arial" w:hAnsi="Arial" w:cs="Arial"/>
        </w:rPr>
        <w:t xml:space="preserve">to deliver </w:t>
      </w:r>
      <w:r w:rsidR="00C12B20" w:rsidRPr="00F93560">
        <w:rPr>
          <w:rFonts w:ascii="Arial" w:hAnsi="Arial" w:cs="Arial"/>
        </w:rPr>
        <w:t>short activities and events during LGBT</w:t>
      </w:r>
      <w:r w:rsidR="002F66D0">
        <w:rPr>
          <w:rFonts w:ascii="Arial" w:hAnsi="Arial" w:cs="Arial"/>
        </w:rPr>
        <w:t>+</w:t>
      </w:r>
      <w:bookmarkStart w:id="6" w:name="_GoBack"/>
      <w:bookmarkEnd w:id="6"/>
      <w:r w:rsidR="00C12B20" w:rsidRPr="00F93560">
        <w:rPr>
          <w:rFonts w:ascii="Arial" w:hAnsi="Arial" w:cs="Arial"/>
        </w:rPr>
        <w:t xml:space="preserve"> history m</w:t>
      </w:r>
      <w:r w:rsidR="0032465C" w:rsidRPr="00F93560">
        <w:rPr>
          <w:rFonts w:ascii="Arial" w:hAnsi="Arial" w:cs="Arial"/>
        </w:rPr>
        <w:t>onth and International Women’s D</w:t>
      </w:r>
      <w:r w:rsidR="00C12B20" w:rsidRPr="00F93560">
        <w:rPr>
          <w:rFonts w:ascii="Arial" w:hAnsi="Arial" w:cs="Arial"/>
        </w:rPr>
        <w:t>ay</w:t>
      </w:r>
      <w:r w:rsidR="002D4B6F">
        <w:rPr>
          <w:rFonts w:ascii="Arial" w:hAnsi="Arial" w:cs="Arial"/>
        </w:rPr>
        <w:t xml:space="preserve"> around at </w:t>
      </w:r>
      <w:r w:rsidR="002D4B6F" w:rsidRPr="00317125">
        <w:rPr>
          <w:rFonts w:ascii="Arial" w:hAnsi="Arial" w:cs="Arial"/>
          <w:i/>
        </w:rPr>
        <w:t>least one</w:t>
      </w:r>
      <w:r w:rsidR="002D4B6F">
        <w:rPr>
          <w:rFonts w:ascii="Arial" w:hAnsi="Arial" w:cs="Arial"/>
        </w:rPr>
        <w:t xml:space="preserve"> of the following:</w:t>
      </w:r>
    </w:p>
    <w:p w:rsidR="004A4D5F" w:rsidRPr="00D9405D" w:rsidRDefault="004A4D5F" w:rsidP="00D60534">
      <w:pPr>
        <w:jc w:val="both"/>
        <w:rPr>
          <w:rFonts w:ascii="Arial" w:hAnsi="Arial" w:cs="Arial"/>
        </w:rPr>
      </w:pPr>
    </w:p>
    <w:p w:rsidR="00653670" w:rsidRPr="00653670" w:rsidRDefault="00653670" w:rsidP="00653670">
      <w:pPr>
        <w:numPr>
          <w:ilvl w:val="0"/>
          <w:numId w:val="3"/>
        </w:numPr>
        <w:spacing w:line="276" w:lineRule="auto"/>
        <w:rPr>
          <w:rFonts w:ascii="Arial" w:eastAsia="Calibri" w:hAnsi="Arial" w:cs="Arial"/>
          <w:b/>
        </w:rPr>
      </w:pPr>
      <w:bookmarkStart w:id="7" w:name="OLE_LINK20"/>
      <w:bookmarkStart w:id="8" w:name="OLE_LINK21"/>
      <w:bookmarkEnd w:id="3"/>
      <w:bookmarkEnd w:id="4"/>
      <w:bookmarkEnd w:id="5"/>
      <w:r w:rsidRPr="00653670">
        <w:rPr>
          <w:rFonts w:ascii="Arial" w:eastAsia="Calibri" w:hAnsi="Arial" w:cs="Arial"/>
          <w:b/>
        </w:rPr>
        <w:t xml:space="preserve">Addressing Isolation in the LGBT+ community in Nottingham </w:t>
      </w:r>
    </w:p>
    <w:p w:rsidR="00653670" w:rsidRPr="00653670" w:rsidRDefault="00653670" w:rsidP="00653670">
      <w:pPr>
        <w:numPr>
          <w:ilvl w:val="0"/>
          <w:numId w:val="8"/>
        </w:numPr>
        <w:spacing w:line="276" w:lineRule="auto"/>
        <w:contextualSpacing/>
        <w:rPr>
          <w:rFonts w:ascii="Arial" w:eastAsia="Calibri" w:hAnsi="Arial" w:cs="Arial"/>
        </w:rPr>
      </w:pPr>
      <w:r w:rsidRPr="00653670">
        <w:rPr>
          <w:rFonts w:ascii="Arial" w:eastAsia="Calibri" w:hAnsi="Arial" w:cs="Arial"/>
        </w:rPr>
        <w:t>Including supporting existing work to promote healthy relationships.</w:t>
      </w:r>
    </w:p>
    <w:p w:rsidR="00653670" w:rsidRPr="00653670" w:rsidRDefault="00653670" w:rsidP="00653670">
      <w:pPr>
        <w:numPr>
          <w:ilvl w:val="0"/>
          <w:numId w:val="3"/>
        </w:numPr>
        <w:spacing w:line="276" w:lineRule="auto"/>
        <w:rPr>
          <w:rFonts w:ascii="Arial" w:eastAsia="Calibri" w:hAnsi="Arial" w:cs="Arial"/>
          <w:b/>
        </w:rPr>
      </w:pPr>
      <w:r w:rsidRPr="00653670">
        <w:rPr>
          <w:rFonts w:ascii="Arial" w:eastAsia="Calibri" w:hAnsi="Arial" w:cs="Arial"/>
          <w:b/>
        </w:rPr>
        <w:t>Providing Safe Physical and Virtual Spaces for women</w:t>
      </w:r>
    </w:p>
    <w:p w:rsidR="00653670" w:rsidRPr="00653670" w:rsidRDefault="00653670" w:rsidP="00653670">
      <w:pPr>
        <w:numPr>
          <w:ilvl w:val="0"/>
          <w:numId w:val="7"/>
        </w:numPr>
        <w:spacing w:line="276" w:lineRule="auto"/>
        <w:contextualSpacing/>
        <w:rPr>
          <w:rFonts w:ascii="Arial" w:eastAsia="Calibri" w:hAnsi="Arial" w:cs="Arial"/>
        </w:rPr>
      </w:pPr>
      <w:r w:rsidRPr="00653670">
        <w:rPr>
          <w:rFonts w:ascii="Arial" w:eastAsia="Calibri" w:hAnsi="Arial" w:cs="Arial"/>
        </w:rPr>
        <w:t xml:space="preserve">Support communities through providing physical and/or online space, particularly women who face increased social isolation or multiple barriers to inclusion. </w:t>
      </w:r>
    </w:p>
    <w:p w:rsidR="00653670" w:rsidRPr="00653670" w:rsidRDefault="00653670" w:rsidP="00653670">
      <w:pPr>
        <w:numPr>
          <w:ilvl w:val="0"/>
          <w:numId w:val="3"/>
        </w:numPr>
        <w:spacing w:line="276" w:lineRule="auto"/>
        <w:rPr>
          <w:rFonts w:ascii="Arial" w:eastAsia="Calibri" w:hAnsi="Arial" w:cs="Arial"/>
          <w:b/>
        </w:rPr>
      </w:pPr>
      <w:r w:rsidRPr="00653670">
        <w:rPr>
          <w:rFonts w:ascii="Arial" w:eastAsia="Calibri" w:hAnsi="Arial" w:cs="Arial"/>
          <w:b/>
        </w:rPr>
        <w:t>Empowering Women</w:t>
      </w:r>
    </w:p>
    <w:p w:rsidR="00653670" w:rsidRPr="00653670" w:rsidRDefault="00653670" w:rsidP="00653670">
      <w:pPr>
        <w:numPr>
          <w:ilvl w:val="0"/>
          <w:numId w:val="6"/>
        </w:numPr>
        <w:spacing w:line="276" w:lineRule="auto"/>
        <w:contextualSpacing/>
        <w:rPr>
          <w:rFonts w:ascii="Arial" w:eastAsia="Calibri" w:hAnsi="Arial" w:cs="Arial"/>
        </w:rPr>
      </w:pPr>
      <w:r w:rsidRPr="00653670">
        <w:rPr>
          <w:rFonts w:ascii="Arial" w:eastAsia="Calibri" w:hAnsi="Arial" w:cs="Arial"/>
        </w:rPr>
        <w:t>To offer support around crisis, hardship and poverty - this means financial difficulties, or support and advice around practical day to day needs.</w:t>
      </w:r>
    </w:p>
    <w:p w:rsidR="00653670" w:rsidRPr="00653670" w:rsidRDefault="00653670" w:rsidP="00653670">
      <w:pPr>
        <w:numPr>
          <w:ilvl w:val="0"/>
          <w:numId w:val="6"/>
        </w:numPr>
        <w:spacing w:line="276" w:lineRule="auto"/>
        <w:contextualSpacing/>
        <w:rPr>
          <w:rFonts w:ascii="Arial" w:eastAsia="Calibri" w:hAnsi="Arial" w:cs="Arial"/>
        </w:rPr>
      </w:pPr>
      <w:r w:rsidRPr="00653670">
        <w:rPr>
          <w:rFonts w:ascii="Arial" w:eastAsia="Calibri" w:hAnsi="Arial" w:cs="Arial"/>
        </w:rPr>
        <w:t xml:space="preserve">To help women to be heard within mainstream services, partners and organisations, in particular about their needs and issues. </w:t>
      </w:r>
    </w:p>
    <w:p w:rsidR="00653670" w:rsidRPr="00653670" w:rsidRDefault="00653670" w:rsidP="00653670">
      <w:pPr>
        <w:numPr>
          <w:ilvl w:val="0"/>
          <w:numId w:val="3"/>
        </w:numPr>
        <w:spacing w:line="276" w:lineRule="auto"/>
        <w:rPr>
          <w:rFonts w:ascii="Arial" w:eastAsia="Calibri" w:hAnsi="Arial" w:cs="Arial"/>
          <w:b/>
        </w:rPr>
      </w:pPr>
      <w:r w:rsidRPr="00653670">
        <w:rPr>
          <w:rFonts w:ascii="Arial" w:eastAsia="Calibri" w:hAnsi="Arial" w:cs="Arial"/>
          <w:b/>
        </w:rPr>
        <w:t>Support for Women’s Voices</w:t>
      </w:r>
    </w:p>
    <w:bookmarkEnd w:id="7"/>
    <w:bookmarkEnd w:id="8"/>
    <w:p w:rsidR="00653670" w:rsidRPr="00653670" w:rsidRDefault="00653670" w:rsidP="00653670">
      <w:pPr>
        <w:numPr>
          <w:ilvl w:val="0"/>
          <w:numId w:val="5"/>
        </w:numPr>
        <w:spacing w:line="276" w:lineRule="auto"/>
        <w:contextualSpacing/>
        <w:rPr>
          <w:rFonts w:ascii="Arial" w:eastAsia="Calibri" w:hAnsi="Arial" w:cs="Arial"/>
        </w:rPr>
      </w:pPr>
      <w:r w:rsidRPr="00653670">
        <w:rPr>
          <w:rFonts w:ascii="Arial" w:eastAsia="Calibri" w:hAnsi="Arial" w:cs="Arial"/>
        </w:rPr>
        <w:t>Enabling women to challenge cultural stereotypes, championing Nottingham as a zero tolerance city for misogyny and female genital mutilation.</w:t>
      </w:r>
    </w:p>
    <w:p w:rsidR="00653670" w:rsidRPr="00653670" w:rsidRDefault="00653670" w:rsidP="00653670">
      <w:pPr>
        <w:numPr>
          <w:ilvl w:val="0"/>
          <w:numId w:val="3"/>
        </w:numPr>
        <w:spacing w:line="276" w:lineRule="auto"/>
        <w:contextualSpacing/>
        <w:rPr>
          <w:rFonts w:ascii="Arial" w:eastAsia="Calibri" w:hAnsi="Arial" w:cs="Arial"/>
          <w:b/>
        </w:rPr>
      </w:pPr>
      <w:r w:rsidRPr="00653670">
        <w:rPr>
          <w:rFonts w:ascii="Arial" w:eastAsia="Calibri" w:hAnsi="Arial" w:cs="Arial"/>
          <w:b/>
        </w:rPr>
        <w:t>Mental Health support</w:t>
      </w:r>
    </w:p>
    <w:p w:rsidR="00653670" w:rsidRPr="00653670" w:rsidRDefault="00653670" w:rsidP="00653670">
      <w:pPr>
        <w:numPr>
          <w:ilvl w:val="0"/>
          <w:numId w:val="5"/>
        </w:numPr>
        <w:spacing w:line="276" w:lineRule="auto"/>
        <w:contextualSpacing/>
        <w:rPr>
          <w:rFonts w:ascii="Arial" w:eastAsia="Calibri" w:hAnsi="Arial" w:cs="Arial"/>
        </w:rPr>
      </w:pPr>
      <w:r w:rsidRPr="00653670">
        <w:rPr>
          <w:rFonts w:ascii="Arial" w:eastAsia="Calibri" w:hAnsi="Arial" w:cs="Arial"/>
        </w:rPr>
        <w:t>Support that complements statutory provision to meet the specific mental health and wellbeing needs of our communities.</w:t>
      </w:r>
    </w:p>
    <w:p w:rsidR="00653670" w:rsidRPr="00653670" w:rsidRDefault="00653670" w:rsidP="00653670">
      <w:pPr>
        <w:numPr>
          <w:ilvl w:val="0"/>
          <w:numId w:val="3"/>
        </w:numPr>
        <w:spacing w:line="276" w:lineRule="auto"/>
        <w:rPr>
          <w:rFonts w:ascii="Arial" w:eastAsia="Calibri" w:hAnsi="Arial" w:cs="Arial"/>
          <w:b/>
        </w:rPr>
      </w:pPr>
      <w:r w:rsidRPr="00653670">
        <w:rPr>
          <w:rFonts w:ascii="Arial" w:eastAsia="Calibri" w:hAnsi="Arial" w:cs="Arial"/>
          <w:b/>
        </w:rPr>
        <w:t>Digital Inclusion</w:t>
      </w:r>
    </w:p>
    <w:p w:rsidR="00653670" w:rsidRPr="00653670" w:rsidRDefault="00653670" w:rsidP="00653670">
      <w:pPr>
        <w:numPr>
          <w:ilvl w:val="0"/>
          <w:numId w:val="5"/>
        </w:numPr>
        <w:spacing w:line="276" w:lineRule="auto"/>
        <w:contextualSpacing/>
        <w:rPr>
          <w:rFonts w:ascii="Arial" w:eastAsia="Calibri" w:hAnsi="Arial" w:cs="Arial"/>
        </w:rPr>
      </w:pPr>
      <w:r w:rsidRPr="00653670">
        <w:rPr>
          <w:rFonts w:ascii="Arial" w:eastAsia="Calibri" w:hAnsi="Arial" w:cs="Arial"/>
        </w:rPr>
        <w:t>Activity that helps to reduce digital exclusion for our communities, support them to access support, services and activities online.</w:t>
      </w:r>
    </w:p>
    <w:p w:rsidR="002A6037" w:rsidRDefault="002A6037" w:rsidP="002A6037">
      <w:pPr>
        <w:rPr>
          <w:rFonts w:ascii="Arial" w:hAnsi="Arial" w:cs="Arial"/>
        </w:rPr>
      </w:pPr>
    </w:p>
    <w:p w:rsidR="00DA1E73" w:rsidRDefault="00DA1E73" w:rsidP="00060FD4">
      <w:pPr>
        <w:jc w:val="both"/>
        <w:rPr>
          <w:rFonts w:ascii="Arial" w:hAnsi="Arial" w:cs="Arial"/>
          <w:b/>
          <w:spacing w:val="-20"/>
          <w:sz w:val="8"/>
          <w:szCs w:val="8"/>
        </w:rPr>
      </w:pPr>
      <w:bookmarkStart w:id="9" w:name="OLE_LINK1"/>
      <w:bookmarkStart w:id="10" w:name="OLE_LINK2"/>
      <w:r>
        <w:rPr>
          <w:rFonts w:ascii="Arial" w:hAnsi="Arial" w:cs="Arial"/>
          <w:b/>
          <w:spacing w:val="-20"/>
          <w:sz w:val="32"/>
          <w:szCs w:val="32"/>
        </w:rPr>
        <w:t xml:space="preserve">Who is eligible to apply for funding? </w:t>
      </w:r>
    </w:p>
    <w:bookmarkEnd w:id="9"/>
    <w:bookmarkEnd w:id="10"/>
    <w:p w:rsidR="00230D9E" w:rsidRPr="00230D9E" w:rsidRDefault="00230D9E" w:rsidP="00060FD4">
      <w:pPr>
        <w:jc w:val="both"/>
        <w:rPr>
          <w:rFonts w:ascii="Arial" w:hAnsi="Arial" w:cs="Arial"/>
          <w:b/>
          <w:spacing w:val="-20"/>
          <w:sz w:val="8"/>
          <w:szCs w:val="8"/>
        </w:rPr>
      </w:pPr>
    </w:p>
    <w:p w:rsidR="00825B52" w:rsidRDefault="00825B52" w:rsidP="00060FD4">
      <w:pPr>
        <w:jc w:val="both"/>
        <w:rPr>
          <w:rFonts w:ascii="Arial" w:hAnsi="Arial" w:cs="Arial"/>
        </w:rPr>
      </w:pPr>
      <w:bookmarkStart w:id="11" w:name="OLE_LINK12"/>
      <w:bookmarkStart w:id="12" w:name="OLE_LINK13"/>
      <w:r>
        <w:rPr>
          <w:rFonts w:ascii="Arial" w:hAnsi="Arial" w:cs="Arial"/>
        </w:rPr>
        <w:t xml:space="preserve">This funding is aimed at </w:t>
      </w:r>
      <w:r w:rsidR="00C234BA">
        <w:rPr>
          <w:rFonts w:ascii="Arial" w:hAnsi="Arial" w:cs="Arial"/>
        </w:rPr>
        <w:t>small voluntary and community groups</w:t>
      </w:r>
      <w:r w:rsidR="00E921DC">
        <w:rPr>
          <w:rFonts w:ascii="Arial" w:hAnsi="Arial" w:cs="Arial"/>
        </w:rPr>
        <w:t xml:space="preserve"> with a turnover of less than £10,000</w:t>
      </w:r>
      <w:r>
        <w:rPr>
          <w:rFonts w:ascii="Arial" w:hAnsi="Arial" w:cs="Arial"/>
        </w:rPr>
        <w:t xml:space="preserve">. </w:t>
      </w:r>
      <w:bookmarkEnd w:id="11"/>
      <w:bookmarkEnd w:id="12"/>
      <w:r>
        <w:rPr>
          <w:rFonts w:ascii="Arial" w:hAnsi="Arial" w:cs="Arial"/>
        </w:rPr>
        <w:t xml:space="preserve">Organisations currently receiving funding through the </w:t>
      </w:r>
      <w:r w:rsidR="000F7034">
        <w:rPr>
          <w:rFonts w:ascii="Arial" w:hAnsi="Arial" w:cs="Arial"/>
        </w:rPr>
        <w:t xml:space="preserve">Communities of Identity </w:t>
      </w:r>
      <w:r>
        <w:rPr>
          <w:rFonts w:ascii="Arial" w:hAnsi="Arial" w:cs="Arial"/>
        </w:rPr>
        <w:t>20</w:t>
      </w:r>
      <w:r w:rsidR="007204FE">
        <w:rPr>
          <w:rFonts w:ascii="Arial" w:hAnsi="Arial" w:cs="Arial"/>
        </w:rPr>
        <w:t>1</w:t>
      </w:r>
      <w:r w:rsidR="00BF2AA7">
        <w:rPr>
          <w:rFonts w:ascii="Arial" w:hAnsi="Arial" w:cs="Arial"/>
        </w:rPr>
        <w:t>9</w:t>
      </w:r>
      <w:r w:rsidR="00D74C0F">
        <w:rPr>
          <w:rFonts w:ascii="Arial" w:hAnsi="Arial" w:cs="Arial"/>
        </w:rPr>
        <w:t>-22</w:t>
      </w:r>
      <w:r w:rsidR="00BF2AA7">
        <w:rPr>
          <w:rFonts w:ascii="Arial" w:hAnsi="Arial" w:cs="Arial"/>
        </w:rPr>
        <w:t xml:space="preserve"> </w:t>
      </w:r>
      <w:r>
        <w:rPr>
          <w:rFonts w:ascii="Arial" w:hAnsi="Arial" w:cs="Arial"/>
        </w:rPr>
        <w:t>are not eligible to apply.</w:t>
      </w:r>
      <w:r w:rsidR="00BF2AA7">
        <w:rPr>
          <w:rFonts w:ascii="Arial" w:hAnsi="Arial" w:cs="Arial"/>
        </w:rPr>
        <w:t xml:space="preserve"> </w:t>
      </w:r>
    </w:p>
    <w:p w:rsidR="000375F5" w:rsidRDefault="000375F5" w:rsidP="00EA4927">
      <w:pPr>
        <w:jc w:val="both"/>
        <w:rPr>
          <w:rFonts w:ascii="Arial" w:hAnsi="Arial" w:cs="Arial"/>
        </w:rPr>
      </w:pPr>
    </w:p>
    <w:p w:rsidR="00C67520" w:rsidRDefault="00C67520" w:rsidP="00C67520">
      <w:pPr>
        <w:jc w:val="both"/>
        <w:rPr>
          <w:rFonts w:ascii="Arial" w:hAnsi="Arial" w:cs="Arial"/>
          <w:b/>
          <w:spacing w:val="-20"/>
          <w:sz w:val="8"/>
          <w:szCs w:val="8"/>
        </w:rPr>
      </w:pPr>
      <w:r>
        <w:rPr>
          <w:rFonts w:ascii="Arial" w:hAnsi="Arial" w:cs="Arial"/>
          <w:b/>
          <w:spacing w:val="-20"/>
          <w:sz w:val="32"/>
          <w:szCs w:val="32"/>
        </w:rPr>
        <w:t xml:space="preserve">What do </w:t>
      </w:r>
      <w:r w:rsidR="00BF2A9C">
        <w:rPr>
          <w:rFonts w:ascii="Arial" w:hAnsi="Arial" w:cs="Arial"/>
          <w:b/>
          <w:spacing w:val="-20"/>
          <w:sz w:val="32"/>
          <w:szCs w:val="32"/>
        </w:rPr>
        <w:t>groups</w:t>
      </w:r>
      <w:r>
        <w:rPr>
          <w:rFonts w:ascii="Arial" w:hAnsi="Arial" w:cs="Arial"/>
          <w:b/>
          <w:spacing w:val="-20"/>
          <w:sz w:val="32"/>
          <w:szCs w:val="32"/>
        </w:rPr>
        <w:t xml:space="preserve"> need in order to apply for this funding? </w:t>
      </w:r>
    </w:p>
    <w:p w:rsidR="00C67520" w:rsidRPr="000375F5" w:rsidRDefault="00C67520" w:rsidP="00C67520">
      <w:pPr>
        <w:rPr>
          <w:rFonts w:ascii="Arial" w:hAnsi="Arial" w:cs="Arial"/>
          <w:sz w:val="8"/>
          <w:szCs w:val="8"/>
        </w:rPr>
      </w:pPr>
    </w:p>
    <w:p w:rsidR="003772F9" w:rsidRDefault="00C67520" w:rsidP="00081685">
      <w:pPr>
        <w:numPr>
          <w:ilvl w:val="0"/>
          <w:numId w:val="4"/>
        </w:numPr>
        <w:ind w:left="426" w:hanging="426"/>
        <w:rPr>
          <w:rFonts w:ascii="Arial" w:hAnsi="Arial" w:cs="Arial"/>
        </w:rPr>
      </w:pPr>
      <w:r>
        <w:rPr>
          <w:rFonts w:ascii="Arial" w:hAnsi="Arial" w:cs="Arial"/>
        </w:rPr>
        <w:t xml:space="preserve">You will need a bank account. </w:t>
      </w:r>
      <w:r w:rsidR="00A258A9">
        <w:rPr>
          <w:rFonts w:ascii="Arial" w:hAnsi="Arial" w:cs="Arial"/>
        </w:rPr>
        <w:t>If</w:t>
      </w:r>
      <w:r w:rsidR="00A258A9" w:rsidRPr="003772F9">
        <w:rPr>
          <w:rFonts w:ascii="Arial" w:hAnsi="Arial" w:cs="Arial"/>
        </w:rPr>
        <w:t xml:space="preserve"> you do not have</w:t>
      </w:r>
      <w:r w:rsidR="00A258A9">
        <w:rPr>
          <w:rFonts w:ascii="Arial" w:hAnsi="Arial" w:cs="Arial"/>
        </w:rPr>
        <w:t xml:space="preserve"> a</w:t>
      </w:r>
      <w:r w:rsidR="003772F9" w:rsidRPr="003772F9">
        <w:rPr>
          <w:rFonts w:ascii="Arial" w:hAnsi="Arial" w:cs="Arial"/>
        </w:rPr>
        <w:t xml:space="preserve"> bank account then </w:t>
      </w:r>
      <w:r w:rsidR="003772F9">
        <w:rPr>
          <w:rFonts w:ascii="Arial" w:hAnsi="Arial" w:cs="Arial"/>
        </w:rPr>
        <w:t xml:space="preserve">you can ask </w:t>
      </w:r>
      <w:r w:rsidR="004C1C3B">
        <w:rPr>
          <w:rFonts w:ascii="Arial" w:hAnsi="Arial" w:cs="Arial"/>
        </w:rPr>
        <w:t xml:space="preserve">an </w:t>
      </w:r>
      <w:r w:rsidR="00EB1437">
        <w:rPr>
          <w:rFonts w:ascii="Arial" w:hAnsi="Arial" w:cs="Arial"/>
        </w:rPr>
        <w:t xml:space="preserve">established Charity in the region </w:t>
      </w:r>
      <w:r w:rsidR="003772F9">
        <w:rPr>
          <w:rFonts w:ascii="Arial" w:hAnsi="Arial" w:cs="Arial"/>
        </w:rPr>
        <w:t>to</w:t>
      </w:r>
      <w:r w:rsidR="003772F9" w:rsidRPr="003772F9">
        <w:rPr>
          <w:rFonts w:ascii="Arial" w:hAnsi="Arial" w:cs="Arial"/>
        </w:rPr>
        <w:t xml:space="preserve"> hold the grant money on your behalf and pay it out to providers and suppliers </w:t>
      </w:r>
      <w:r>
        <w:rPr>
          <w:rFonts w:ascii="Arial" w:hAnsi="Arial" w:cs="Arial"/>
        </w:rPr>
        <w:t>on production of</w:t>
      </w:r>
      <w:r w:rsidR="00B85BF1">
        <w:rPr>
          <w:rFonts w:ascii="Arial" w:hAnsi="Arial" w:cs="Arial"/>
        </w:rPr>
        <w:t xml:space="preserve"> receipt</w:t>
      </w:r>
      <w:r>
        <w:rPr>
          <w:rFonts w:ascii="Arial" w:hAnsi="Arial" w:cs="Arial"/>
        </w:rPr>
        <w:t>s</w:t>
      </w:r>
      <w:r w:rsidR="003772F9" w:rsidRPr="003772F9">
        <w:rPr>
          <w:rFonts w:ascii="Arial" w:hAnsi="Arial" w:cs="Arial"/>
        </w:rPr>
        <w:t>.</w:t>
      </w:r>
      <w:r w:rsidR="003772F9">
        <w:rPr>
          <w:rFonts w:ascii="Arial" w:hAnsi="Arial" w:cs="Arial"/>
        </w:rPr>
        <w:t xml:space="preserve"> </w:t>
      </w:r>
    </w:p>
    <w:p w:rsidR="00C67520" w:rsidRPr="000375F5" w:rsidRDefault="00C67520" w:rsidP="000375F5">
      <w:pPr>
        <w:ind w:left="426" w:hanging="426"/>
        <w:rPr>
          <w:rFonts w:ascii="Arial" w:hAnsi="Arial" w:cs="Arial"/>
          <w:sz w:val="8"/>
          <w:szCs w:val="8"/>
        </w:rPr>
      </w:pPr>
    </w:p>
    <w:p w:rsidR="00C67520" w:rsidRPr="000375F5" w:rsidRDefault="00C67520" w:rsidP="000375F5">
      <w:pPr>
        <w:ind w:left="426" w:hanging="426"/>
        <w:rPr>
          <w:rFonts w:ascii="Arial" w:hAnsi="Arial" w:cs="Arial"/>
          <w:sz w:val="8"/>
          <w:szCs w:val="8"/>
        </w:rPr>
      </w:pPr>
    </w:p>
    <w:p w:rsidR="00C67520" w:rsidRPr="004C1C3B" w:rsidRDefault="00C67520" w:rsidP="00081685">
      <w:pPr>
        <w:numPr>
          <w:ilvl w:val="0"/>
          <w:numId w:val="4"/>
        </w:numPr>
        <w:ind w:left="426" w:hanging="426"/>
        <w:jc w:val="both"/>
        <w:rPr>
          <w:rFonts w:ascii="Arial" w:hAnsi="Arial" w:cs="Arial"/>
        </w:rPr>
      </w:pPr>
      <w:r w:rsidRPr="004C1C3B">
        <w:rPr>
          <w:rFonts w:ascii="Arial" w:hAnsi="Arial" w:cs="Arial"/>
        </w:rPr>
        <w:t xml:space="preserve">You will need governing documents (such as a constitution) if you are awarded a grant. Support and advice is available on writing these if needed. </w:t>
      </w:r>
      <w:r w:rsidR="00612022" w:rsidRPr="004C1C3B">
        <w:rPr>
          <w:rFonts w:ascii="Arial" w:hAnsi="Arial" w:cs="Arial"/>
        </w:rPr>
        <w:t>You will need at least two unrelated trustees/ management committee members – to be outlined in your constitution).</w:t>
      </w:r>
    </w:p>
    <w:p w:rsidR="00A258A9" w:rsidRPr="000375F5" w:rsidRDefault="00A258A9" w:rsidP="00B13FDF">
      <w:pPr>
        <w:outlineLvl w:val="0"/>
        <w:rPr>
          <w:rFonts w:ascii="Arial" w:hAnsi="Arial" w:cs="Arial"/>
          <w:sz w:val="8"/>
          <w:szCs w:val="8"/>
        </w:rPr>
      </w:pPr>
    </w:p>
    <w:p w:rsidR="00B13FDF" w:rsidRPr="00C26BFF" w:rsidRDefault="00B13FDF" w:rsidP="00B13FDF">
      <w:pPr>
        <w:outlineLvl w:val="0"/>
        <w:rPr>
          <w:rFonts w:ascii="Arial" w:hAnsi="Arial" w:cs="Arial"/>
          <w:b/>
        </w:rPr>
      </w:pPr>
      <w:r>
        <w:rPr>
          <w:rFonts w:ascii="Arial" w:hAnsi="Arial" w:cs="Arial"/>
          <w:b/>
        </w:rPr>
        <w:t>You must also</w:t>
      </w:r>
      <w:r w:rsidR="00473B87">
        <w:rPr>
          <w:rFonts w:ascii="Arial" w:hAnsi="Arial" w:cs="Arial"/>
          <w:b/>
        </w:rPr>
        <w:t xml:space="preserve"> have the following in place</w:t>
      </w:r>
    </w:p>
    <w:p w:rsidR="00B13FDF" w:rsidRDefault="00B13FDF" w:rsidP="00B13FDF">
      <w:pPr>
        <w:numPr>
          <w:ilvl w:val="0"/>
          <w:numId w:val="1"/>
        </w:numPr>
        <w:tabs>
          <w:tab w:val="clear" w:pos="720"/>
          <w:tab w:val="num" w:pos="360"/>
        </w:tabs>
        <w:ind w:left="360"/>
        <w:rPr>
          <w:rFonts w:ascii="Arial" w:hAnsi="Arial" w:cs="Arial"/>
        </w:rPr>
      </w:pPr>
      <w:r w:rsidRPr="00C26BFF">
        <w:rPr>
          <w:rFonts w:ascii="Arial" w:hAnsi="Arial" w:cs="Arial"/>
        </w:rPr>
        <w:t>An Equality and Diversity policy or statement.</w:t>
      </w:r>
    </w:p>
    <w:p w:rsidR="000375F5" w:rsidRPr="000375F5" w:rsidRDefault="000375F5" w:rsidP="000375F5">
      <w:pPr>
        <w:ind w:left="360"/>
        <w:rPr>
          <w:rFonts w:ascii="Arial" w:hAnsi="Arial" w:cs="Arial"/>
          <w:sz w:val="8"/>
          <w:szCs w:val="8"/>
        </w:rPr>
      </w:pPr>
    </w:p>
    <w:p w:rsidR="008E2797" w:rsidRDefault="00B13FDF" w:rsidP="003217F0">
      <w:pPr>
        <w:numPr>
          <w:ilvl w:val="0"/>
          <w:numId w:val="1"/>
        </w:numPr>
        <w:tabs>
          <w:tab w:val="clear" w:pos="720"/>
          <w:tab w:val="num" w:pos="360"/>
        </w:tabs>
        <w:ind w:left="360"/>
        <w:rPr>
          <w:rFonts w:ascii="Arial" w:hAnsi="Arial" w:cs="Arial"/>
        </w:rPr>
      </w:pPr>
      <w:r w:rsidRPr="008E2797">
        <w:rPr>
          <w:rFonts w:ascii="Arial" w:hAnsi="Arial" w:cs="Arial"/>
        </w:rPr>
        <w:t xml:space="preserve">A Safeguarding policy if working with children, young people and/or vulnerable adults. </w:t>
      </w:r>
    </w:p>
    <w:p w:rsidR="008E2797" w:rsidRPr="008E2797" w:rsidRDefault="008E2797" w:rsidP="008E2797">
      <w:pPr>
        <w:rPr>
          <w:rFonts w:ascii="Arial" w:hAnsi="Arial" w:cs="Arial"/>
          <w:sz w:val="8"/>
          <w:szCs w:val="8"/>
        </w:rPr>
      </w:pPr>
    </w:p>
    <w:p w:rsidR="008E2797" w:rsidRDefault="008E2797" w:rsidP="00B13FDF">
      <w:pPr>
        <w:numPr>
          <w:ilvl w:val="0"/>
          <w:numId w:val="1"/>
        </w:numPr>
        <w:tabs>
          <w:tab w:val="clear" w:pos="720"/>
          <w:tab w:val="num" w:pos="360"/>
        </w:tabs>
        <w:ind w:left="360"/>
        <w:rPr>
          <w:rFonts w:ascii="Arial" w:hAnsi="Arial" w:cs="Arial"/>
        </w:rPr>
      </w:pPr>
      <w:r>
        <w:rPr>
          <w:rFonts w:ascii="Arial" w:hAnsi="Arial" w:cs="Arial"/>
        </w:rPr>
        <w:t>GDPR policy – to cover how you will keep the information about your service users confidential.</w:t>
      </w:r>
    </w:p>
    <w:p w:rsidR="000375F5" w:rsidRPr="000375F5" w:rsidRDefault="000375F5" w:rsidP="000375F5">
      <w:pPr>
        <w:rPr>
          <w:rFonts w:ascii="Arial" w:hAnsi="Arial" w:cs="Arial"/>
          <w:sz w:val="8"/>
          <w:szCs w:val="8"/>
        </w:rPr>
      </w:pPr>
    </w:p>
    <w:p w:rsidR="00E22504" w:rsidRPr="00C26BFF" w:rsidRDefault="00E22504" w:rsidP="00B13FDF">
      <w:pPr>
        <w:numPr>
          <w:ilvl w:val="0"/>
          <w:numId w:val="1"/>
        </w:numPr>
        <w:tabs>
          <w:tab w:val="clear" w:pos="720"/>
          <w:tab w:val="num" w:pos="360"/>
        </w:tabs>
        <w:ind w:left="360"/>
        <w:rPr>
          <w:rFonts w:ascii="Arial" w:hAnsi="Arial" w:cs="Arial"/>
        </w:rPr>
      </w:pPr>
      <w:r>
        <w:rPr>
          <w:rFonts w:ascii="Arial" w:hAnsi="Arial" w:cs="Arial"/>
        </w:rPr>
        <w:t>Relevant insurance covering the activity the funding will cover. The cost of this can be included in your application.</w:t>
      </w:r>
    </w:p>
    <w:p w:rsidR="000F7034" w:rsidRPr="00947B40" w:rsidRDefault="000F7034" w:rsidP="000F7034">
      <w:pPr>
        <w:ind w:left="360"/>
        <w:rPr>
          <w:rFonts w:ascii="Arial" w:hAnsi="Arial" w:cs="Arial"/>
          <w:i/>
          <w:sz w:val="16"/>
          <w:szCs w:val="16"/>
        </w:rPr>
      </w:pPr>
    </w:p>
    <w:p w:rsidR="0059733C" w:rsidRPr="00947B40" w:rsidRDefault="0059733C" w:rsidP="00060FD4">
      <w:pPr>
        <w:jc w:val="both"/>
        <w:rPr>
          <w:rFonts w:ascii="Arial" w:hAnsi="Arial" w:cs="Arial"/>
          <w:sz w:val="16"/>
          <w:szCs w:val="16"/>
        </w:rPr>
      </w:pPr>
    </w:p>
    <w:p w:rsidR="001148BF" w:rsidRPr="00C12B20" w:rsidRDefault="001148BF" w:rsidP="001148BF">
      <w:pPr>
        <w:jc w:val="both"/>
        <w:rPr>
          <w:rFonts w:ascii="Arial" w:hAnsi="Arial" w:cs="Arial"/>
          <w:b/>
          <w:spacing w:val="-20"/>
          <w:sz w:val="32"/>
          <w:szCs w:val="32"/>
        </w:rPr>
      </w:pPr>
      <w:r w:rsidRPr="00C12B20">
        <w:rPr>
          <w:rFonts w:ascii="Arial" w:hAnsi="Arial" w:cs="Arial"/>
          <w:b/>
          <w:spacing w:val="-20"/>
          <w:sz w:val="32"/>
          <w:szCs w:val="32"/>
        </w:rPr>
        <w:t>How much can I apply for?</w:t>
      </w:r>
    </w:p>
    <w:p w:rsidR="001148BF" w:rsidRPr="00C12B20" w:rsidRDefault="001148BF" w:rsidP="001148BF">
      <w:pPr>
        <w:jc w:val="both"/>
        <w:rPr>
          <w:rFonts w:ascii="Arial" w:hAnsi="Arial" w:cs="Arial"/>
          <w:spacing w:val="-20"/>
          <w:sz w:val="8"/>
          <w:szCs w:val="8"/>
        </w:rPr>
      </w:pPr>
    </w:p>
    <w:p w:rsidR="000F7034" w:rsidRPr="00C12B20" w:rsidRDefault="001148BF" w:rsidP="001148BF">
      <w:pPr>
        <w:jc w:val="both"/>
        <w:rPr>
          <w:rFonts w:ascii="Arial" w:hAnsi="Arial" w:cs="Arial"/>
        </w:rPr>
      </w:pPr>
      <w:r w:rsidRPr="00C12B20">
        <w:rPr>
          <w:rFonts w:ascii="Arial" w:hAnsi="Arial" w:cs="Arial"/>
        </w:rPr>
        <w:t xml:space="preserve">You can apply for a one off </w:t>
      </w:r>
      <w:r w:rsidR="000F7034" w:rsidRPr="00C12B20">
        <w:rPr>
          <w:rFonts w:ascii="Arial" w:hAnsi="Arial" w:cs="Arial"/>
        </w:rPr>
        <w:t xml:space="preserve">grant of </w:t>
      </w:r>
      <w:r w:rsidR="00323201" w:rsidRPr="00C12B20">
        <w:rPr>
          <w:rFonts w:ascii="Arial" w:hAnsi="Arial" w:cs="Arial"/>
          <w:b/>
        </w:rPr>
        <w:t>£</w:t>
      </w:r>
      <w:r w:rsidR="001A34F4" w:rsidRPr="00C12B20">
        <w:rPr>
          <w:rFonts w:ascii="Arial" w:hAnsi="Arial" w:cs="Arial"/>
          <w:b/>
        </w:rPr>
        <w:t>300</w:t>
      </w:r>
      <w:r w:rsidR="00C12B20" w:rsidRPr="00C12B20">
        <w:rPr>
          <w:rFonts w:ascii="Arial" w:hAnsi="Arial" w:cs="Arial"/>
          <w:b/>
        </w:rPr>
        <w:t>.</w:t>
      </w:r>
    </w:p>
    <w:p w:rsidR="001148BF" w:rsidRPr="006D0E38" w:rsidRDefault="001148BF" w:rsidP="001148BF">
      <w:pPr>
        <w:jc w:val="both"/>
        <w:rPr>
          <w:rFonts w:ascii="Arial" w:hAnsi="Arial" w:cs="Arial"/>
          <w:sz w:val="16"/>
          <w:szCs w:val="16"/>
          <w:highlight w:val="yellow"/>
        </w:rPr>
      </w:pPr>
    </w:p>
    <w:p w:rsidR="00B53876" w:rsidRPr="00947B40" w:rsidRDefault="00B53876" w:rsidP="001148BF">
      <w:pPr>
        <w:jc w:val="both"/>
        <w:rPr>
          <w:rFonts w:ascii="Arial" w:hAnsi="Arial" w:cs="Arial"/>
          <w:spacing w:val="-20"/>
          <w:sz w:val="16"/>
          <w:szCs w:val="16"/>
        </w:rPr>
      </w:pPr>
    </w:p>
    <w:p w:rsidR="002F29FE" w:rsidRDefault="002F29FE" w:rsidP="00060FD4">
      <w:pPr>
        <w:jc w:val="both"/>
        <w:rPr>
          <w:rFonts w:ascii="Arial" w:hAnsi="Arial" w:cs="Arial"/>
          <w:b/>
          <w:spacing w:val="-20"/>
          <w:sz w:val="32"/>
          <w:szCs w:val="32"/>
        </w:rPr>
      </w:pPr>
      <w:r w:rsidRPr="00A76622">
        <w:rPr>
          <w:rFonts w:ascii="Arial" w:hAnsi="Arial" w:cs="Arial"/>
          <w:b/>
          <w:spacing w:val="-20"/>
          <w:sz w:val="32"/>
          <w:szCs w:val="32"/>
        </w:rPr>
        <w:t xml:space="preserve">What will the </w:t>
      </w:r>
      <w:r w:rsidR="007F683E" w:rsidRPr="00A76622">
        <w:rPr>
          <w:rFonts w:ascii="Arial" w:hAnsi="Arial" w:cs="Arial"/>
          <w:b/>
          <w:spacing w:val="-20"/>
          <w:sz w:val="32"/>
          <w:szCs w:val="32"/>
        </w:rPr>
        <w:t>fund</w:t>
      </w:r>
      <w:r w:rsidR="00D16D8E" w:rsidRPr="00A76622">
        <w:rPr>
          <w:rFonts w:ascii="Arial" w:hAnsi="Arial" w:cs="Arial"/>
          <w:b/>
          <w:spacing w:val="-20"/>
          <w:sz w:val="32"/>
          <w:szCs w:val="32"/>
        </w:rPr>
        <w:t>s</w:t>
      </w:r>
      <w:r w:rsidRPr="00A76622">
        <w:rPr>
          <w:rFonts w:ascii="Arial" w:hAnsi="Arial" w:cs="Arial"/>
          <w:b/>
          <w:spacing w:val="-20"/>
          <w:sz w:val="32"/>
          <w:szCs w:val="32"/>
        </w:rPr>
        <w:t xml:space="preserve"> support?</w:t>
      </w:r>
    </w:p>
    <w:p w:rsidR="00BE1710" w:rsidRPr="00BE1710" w:rsidRDefault="00BE1710" w:rsidP="00060FD4">
      <w:pPr>
        <w:jc w:val="both"/>
        <w:rPr>
          <w:rFonts w:ascii="Arial" w:hAnsi="Arial" w:cs="Arial"/>
          <w:b/>
          <w:spacing w:val="-20"/>
          <w:sz w:val="8"/>
          <w:szCs w:val="8"/>
        </w:rPr>
      </w:pPr>
    </w:p>
    <w:p w:rsidR="00EC69B0" w:rsidRPr="00A76622" w:rsidRDefault="009D0535" w:rsidP="00060FD4">
      <w:pPr>
        <w:jc w:val="both"/>
        <w:rPr>
          <w:rFonts w:ascii="Arial" w:hAnsi="Arial" w:cs="Arial"/>
        </w:rPr>
      </w:pPr>
      <w:r w:rsidRPr="00A76622">
        <w:rPr>
          <w:rFonts w:ascii="Arial" w:hAnsi="Arial" w:cs="Arial"/>
        </w:rPr>
        <w:t xml:space="preserve">The fund will support costs </w:t>
      </w:r>
      <w:r w:rsidR="00C2657E" w:rsidRPr="00A76622">
        <w:rPr>
          <w:rFonts w:ascii="Arial" w:hAnsi="Arial" w:cs="Arial"/>
        </w:rPr>
        <w:t>like the</w:t>
      </w:r>
      <w:r w:rsidRPr="00A76622">
        <w:rPr>
          <w:rFonts w:ascii="Arial" w:hAnsi="Arial" w:cs="Arial"/>
        </w:rPr>
        <w:t xml:space="preserve"> example</w:t>
      </w:r>
      <w:r w:rsidR="00C2657E" w:rsidRPr="00A76622">
        <w:rPr>
          <w:rFonts w:ascii="Arial" w:hAnsi="Arial" w:cs="Arial"/>
        </w:rPr>
        <w:t xml:space="preserve">s </w:t>
      </w:r>
      <w:r w:rsidR="004F73D7" w:rsidRPr="00A76622">
        <w:rPr>
          <w:rFonts w:ascii="Arial" w:hAnsi="Arial" w:cs="Arial"/>
        </w:rPr>
        <w:t>below</w:t>
      </w:r>
      <w:r w:rsidR="00EC69B0" w:rsidRPr="00A76622">
        <w:rPr>
          <w:rFonts w:ascii="Arial" w:hAnsi="Arial" w:cs="Arial"/>
        </w:rPr>
        <w:t>. In all cases the costs must relate directly to the ac</w:t>
      </w:r>
      <w:r w:rsidR="004F73D7" w:rsidRPr="00A76622">
        <w:rPr>
          <w:rFonts w:ascii="Arial" w:hAnsi="Arial" w:cs="Arial"/>
        </w:rPr>
        <w:t>tivity</w:t>
      </w:r>
      <w:r w:rsidR="00076B93">
        <w:rPr>
          <w:rFonts w:ascii="Arial" w:hAnsi="Arial" w:cs="Arial"/>
        </w:rPr>
        <w:t>, event or pilot project</w:t>
      </w:r>
      <w:r w:rsidR="004F73D7" w:rsidRPr="00A76622">
        <w:rPr>
          <w:rFonts w:ascii="Arial" w:hAnsi="Arial" w:cs="Arial"/>
        </w:rPr>
        <w:t xml:space="preserve"> you are </w:t>
      </w:r>
      <w:bookmarkStart w:id="13" w:name="OLE_LINK3"/>
      <w:bookmarkStart w:id="14" w:name="OLE_LINK4"/>
      <w:bookmarkStart w:id="15" w:name="OLE_LINK5"/>
      <w:r w:rsidR="004F73D7" w:rsidRPr="00A76622">
        <w:rPr>
          <w:rFonts w:ascii="Arial" w:hAnsi="Arial" w:cs="Arial"/>
        </w:rPr>
        <w:t>providin</w:t>
      </w:r>
      <w:bookmarkEnd w:id="13"/>
      <w:bookmarkEnd w:id="14"/>
      <w:bookmarkEnd w:id="15"/>
      <w:r w:rsidR="004F73D7" w:rsidRPr="00A76622">
        <w:rPr>
          <w:rFonts w:ascii="Arial" w:hAnsi="Arial" w:cs="Arial"/>
        </w:rPr>
        <w:t>g</w:t>
      </w:r>
      <w:r w:rsidR="00076B93">
        <w:rPr>
          <w:rFonts w:ascii="Arial" w:hAnsi="Arial" w:cs="Arial"/>
        </w:rPr>
        <w:t xml:space="preserve"> and can only cover costs dated after the grant is awarded.</w:t>
      </w:r>
    </w:p>
    <w:p w:rsidR="00C3357B" w:rsidRPr="007127E6" w:rsidRDefault="00C3357B" w:rsidP="00060FD4">
      <w:pPr>
        <w:jc w:val="both"/>
        <w:rPr>
          <w:rFonts w:ascii="Arial" w:hAnsi="Arial" w:cs="Arial"/>
          <w:sz w:val="16"/>
          <w:szCs w:val="16"/>
        </w:rPr>
      </w:pPr>
    </w:p>
    <w:p w:rsidR="004F23FC" w:rsidRDefault="004F23FC" w:rsidP="00060FD4">
      <w:pPr>
        <w:ind w:left="1620" w:hanging="1620"/>
        <w:jc w:val="both"/>
        <w:rPr>
          <w:rFonts w:ascii="Arial" w:hAnsi="Arial" w:cs="Arial"/>
          <w:sz w:val="8"/>
          <w:szCs w:val="8"/>
        </w:rPr>
      </w:pPr>
      <w:r w:rsidRPr="00B13344">
        <w:rPr>
          <w:rFonts w:ascii="Arial" w:hAnsi="Arial" w:cs="Arial"/>
          <w:b/>
        </w:rPr>
        <w:t>Rent</w:t>
      </w:r>
      <w:r>
        <w:rPr>
          <w:rFonts w:ascii="Arial" w:hAnsi="Arial" w:cs="Arial"/>
        </w:rPr>
        <w:t xml:space="preserve"> </w:t>
      </w:r>
      <w:r>
        <w:rPr>
          <w:rFonts w:ascii="Arial" w:hAnsi="Arial" w:cs="Arial"/>
        </w:rPr>
        <w:tab/>
        <w:t xml:space="preserve">The cost of using premises </w:t>
      </w:r>
      <w:r w:rsidR="00E54286">
        <w:rPr>
          <w:rFonts w:ascii="Arial" w:hAnsi="Arial" w:cs="Arial"/>
        </w:rPr>
        <w:t xml:space="preserve">specifically </w:t>
      </w:r>
      <w:r>
        <w:rPr>
          <w:rFonts w:ascii="Arial" w:hAnsi="Arial" w:cs="Arial"/>
        </w:rPr>
        <w:t xml:space="preserve">to deliver your project </w:t>
      </w:r>
      <w:r w:rsidR="00E54286">
        <w:rPr>
          <w:rFonts w:ascii="Arial" w:hAnsi="Arial" w:cs="Arial"/>
        </w:rPr>
        <w:t>or event venue hire</w:t>
      </w:r>
    </w:p>
    <w:p w:rsidR="00B21860" w:rsidRPr="00B21860" w:rsidRDefault="00B21860" w:rsidP="00060FD4">
      <w:pPr>
        <w:ind w:left="1620" w:hanging="1620"/>
        <w:jc w:val="both"/>
        <w:rPr>
          <w:rFonts w:ascii="Arial" w:hAnsi="Arial" w:cs="Arial"/>
          <w:sz w:val="8"/>
          <w:szCs w:val="8"/>
        </w:rPr>
      </w:pPr>
    </w:p>
    <w:p w:rsidR="006173AF" w:rsidRDefault="006173AF" w:rsidP="00060FD4">
      <w:pPr>
        <w:ind w:left="1620" w:hanging="1620"/>
        <w:jc w:val="both"/>
        <w:rPr>
          <w:rFonts w:ascii="Arial" w:hAnsi="Arial" w:cs="Arial"/>
          <w:sz w:val="8"/>
          <w:szCs w:val="8"/>
        </w:rPr>
      </w:pPr>
      <w:r w:rsidRPr="00A76622">
        <w:rPr>
          <w:rFonts w:ascii="Arial" w:hAnsi="Arial" w:cs="Arial"/>
          <w:b/>
        </w:rPr>
        <w:t>Equipment</w:t>
      </w:r>
      <w:r w:rsidRPr="00A76622">
        <w:rPr>
          <w:rFonts w:ascii="Arial" w:hAnsi="Arial" w:cs="Arial"/>
          <w:b/>
        </w:rPr>
        <w:tab/>
      </w:r>
      <w:r w:rsidRPr="00A76622">
        <w:rPr>
          <w:rFonts w:ascii="Arial" w:hAnsi="Arial" w:cs="Arial"/>
        </w:rPr>
        <w:t>Purchase or hire of equipment</w:t>
      </w:r>
      <w:r w:rsidR="00E54286">
        <w:rPr>
          <w:rFonts w:ascii="Arial" w:hAnsi="Arial" w:cs="Arial"/>
        </w:rPr>
        <w:t xml:space="preserve"> and materials</w:t>
      </w:r>
      <w:r w:rsidRPr="00A76622">
        <w:rPr>
          <w:rFonts w:ascii="Arial" w:hAnsi="Arial" w:cs="Arial"/>
        </w:rPr>
        <w:t xml:space="preserve"> to deliver your project / event</w:t>
      </w:r>
    </w:p>
    <w:p w:rsidR="00B21860" w:rsidRPr="00B21860" w:rsidRDefault="00B21860" w:rsidP="00060FD4">
      <w:pPr>
        <w:ind w:left="1620" w:hanging="1620"/>
        <w:jc w:val="both"/>
        <w:rPr>
          <w:rFonts w:ascii="Arial" w:hAnsi="Arial" w:cs="Arial"/>
          <w:sz w:val="8"/>
          <w:szCs w:val="8"/>
        </w:rPr>
      </w:pPr>
    </w:p>
    <w:p w:rsidR="00303326" w:rsidRDefault="002505CA" w:rsidP="00060FD4">
      <w:pPr>
        <w:ind w:left="1620" w:hanging="1620"/>
        <w:jc w:val="both"/>
        <w:rPr>
          <w:rFonts w:ascii="Arial" w:hAnsi="Arial" w:cs="Arial"/>
        </w:rPr>
      </w:pPr>
      <w:r w:rsidRPr="00A76622">
        <w:rPr>
          <w:rFonts w:ascii="Arial" w:hAnsi="Arial" w:cs="Arial"/>
          <w:b/>
        </w:rPr>
        <w:t>Publicity</w:t>
      </w:r>
      <w:r w:rsidR="006173AF" w:rsidRPr="00A76622">
        <w:rPr>
          <w:rFonts w:ascii="Arial" w:hAnsi="Arial" w:cs="Arial"/>
          <w:b/>
        </w:rPr>
        <w:tab/>
      </w:r>
      <w:r w:rsidRPr="00A76622">
        <w:rPr>
          <w:rFonts w:ascii="Arial" w:hAnsi="Arial" w:cs="Arial"/>
        </w:rPr>
        <w:t>Production of a leaflet or newsletter to advertise the activities you are undertaking</w:t>
      </w:r>
    </w:p>
    <w:p w:rsidR="00E54286" w:rsidRDefault="00E54286" w:rsidP="00060FD4">
      <w:pPr>
        <w:ind w:left="1620" w:hanging="1620"/>
        <w:jc w:val="both"/>
        <w:rPr>
          <w:rFonts w:ascii="Arial" w:hAnsi="Arial" w:cs="Arial"/>
          <w:sz w:val="8"/>
          <w:szCs w:val="8"/>
        </w:rPr>
      </w:pPr>
    </w:p>
    <w:p w:rsidR="00513860" w:rsidRDefault="00303326" w:rsidP="00060FD4">
      <w:pPr>
        <w:ind w:left="1620" w:hanging="1620"/>
        <w:jc w:val="both"/>
        <w:rPr>
          <w:rFonts w:ascii="Arial" w:hAnsi="Arial" w:cs="Arial"/>
          <w:sz w:val="8"/>
          <w:szCs w:val="8"/>
        </w:rPr>
      </w:pPr>
      <w:r w:rsidRPr="00B13344">
        <w:rPr>
          <w:rFonts w:ascii="Arial" w:hAnsi="Arial" w:cs="Arial"/>
          <w:b/>
        </w:rPr>
        <w:t>Training</w:t>
      </w:r>
      <w:r w:rsidR="00513860">
        <w:rPr>
          <w:rFonts w:ascii="Arial" w:hAnsi="Arial" w:cs="Arial"/>
        </w:rPr>
        <w:t xml:space="preserve"> </w:t>
      </w:r>
      <w:r w:rsidR="00513860">
        <w:rPr>
          <w:rFonts w:ascii="Arial" w:hAnsi="Arial" w:cs="Arial"/>
        </w:rPr>
        <w:tab/>
        <w:t>Courses</w:t>
      </w:r>
      <w:r>
        <w:rPr>
          <w:rFonts w:ascii="Arial" w:hAnsi="Arial" w:cs="Arial"/>
        </w:rPr>
        <w:t xml:space="preserve"> that volunteers or staff</w:t>
      </w:r>
      <w:r w:rsidR="00513860">
        <w:rPr>
          <w:rFonts w:ascii="Arial" w:hAnsi="Arial" w:cs="Arial"/>
        </w:rPr>
        <w:t xml:space="preserve"> need to </w:t>
      </w:r>
      <w:r w:rsidR="00466B68">
        <w:rPr>
          <w:rFonts w:ascii="Arial" w:hAnsi="Arial" w:cs="Arial"/>
        </w:rPr>
        <w:t xml:space="preserve">attend to </w:t>
      </w:r>
      <w:r w:rsidR="00513860">
        <w:rPr>
          <w:rFonts w:ascii="Arial" w:hAnsi="Arial" w:cs="Arial"/>
        </w:rPr>
        <w:t>be able to deliver the project</w:t>
      </w:r>
    </w:p>
    <w:p w:rsidR="00B21860" w:rsidRPr="00B21860" w:rsidRDefault="00B21860" w:rsidP="00060FD4">
      <w:pPr>
        <w:ind w:left="1620" w:hanging="1620"/>
        <w:jc w:val="both"/>
        <w:rPr>
          <w:rFonts w:ascii="Arial" w:hAnsi="Arial" w:cs="Arial"/>
          <w:sz w:val="8"/>
          <w:szCs w:val="8"/>
        </w:rPr>
      </w:pPr>
    </w:p>
    <w:p w:rsidR="00303326" w:rsidRDefault="00303326" w:rsidP="00060FD4">
      <w:pPr>
        <w:ind w:left="1620" w:hanging="1620"/>
        <w:jc w:val="both"/>
        <w:rPr>
          <w:rFonts w:ascii="Arial" w:hAnsi="Arial" w:cs="Arial"/>
          <w:sz w:val="8"/>
          <w:szCs w:val="8"/>
        </w:rPr>
      </w:pPr>
      <w:r w:rsidRPr="00B13344">
        <w:rPr>
          <w:rFonts w:ascii="Arial" w:hAnsi="Arial" w:cs="Arial"/>
          <w:b/>
        </w:rPr>
        <w:t>Admin costs</w:t>
      </w:r>
      <w:r>
        <w:rPr>
          <w:rFonts w:ascii="Arial" w:hAnsi="Arial" w:cs="Arial"/>
        </w:rPr>
        <w:t xml:space="preserve"> </w:t>
      </w:r>
      <w:r w:rsidR="004F23FC">
        <w:rPr>
          <w:rFonts w:ascii="Arial" w:hAnsi="Arial" w:cs="Arial"/>
        </w:rPr>
        <w:t xml:space="preserve">  </w:t>
      </w:r>
      <w:r w:rsidRPr="00B42E5E">
        <w:rPr>
          <w:rFonts w:ascii="Arial" w:hAnsi="Arial" w:cs="Arial"/>
        </w:rPr>
        <w:t>Insurance and membership costs</w:t>
      </w:r>
      <w:r>
        <w:rPr>
          <w:rFonts w:ascii="Arial" w:hAnsi="Arial" w:cs="Arial"/>
        </w:rPr>
        <w:t>, general stationery for running the activity</w:t>
      </w:r>
    </w:p>
    <w:p w:rsidR="00B21860" w:rsidRPr="00B21860" w:rsidRDefault="00B21860" w:rsidP="00060FD4">
      <w:pPr>
        <w:ind w:left="1620" w:hanging="1620"/>
        <w:jc w:val="both"/>
        <w:rPr>
          <w:rFonts w:ascii="Arial" w:hAnsi="Arial" w:cs="Arial"/>
          <w:sz w:val="8"/>
          <w:szCs w:val="8"/>
        </w:rPr>
      </w:pPr>
    </w:p>
    <w:p w:rsidR="00AA6145" w:rsidRPr="00AA6145" w:rsidRDefault="00AA6145" w:rsidP="00060FD4">
      <w:pPr>
        <w:ind w:left="1620" w:hanging="1620"/>
        <w:jc w:val="both"/>
        <w:rPr>
          <w:rFonts w:ascii="Arial" w:hAnsi="Arial" w:cs="Arial"/>
        </w:rPr>
      </w:pPr>
      <w:r>
        <w:rPr>
          <w:rFonts w:ascii="Arial" w:hAnsi="Arial" w:cs="Arial"/>
          <w:b/>
        </w:rPr>
        <w:t>Support</w:t>
      </w:r>
      <w:r>
        <w:rPr>
          <w:rFonts w:ascii="Arial" w:hAnsi="Arial" w:cs="Arial"/>
          <w:b/>
        </w:rPr>
        <w:tab/>
      </w:r>
      <w:r w:rsidRPr="00AA6145">
        <w:rPr>
          <w:rFonts w:ascii="Arial" w:hAnsi="Arial" w:cs="Arial"/>
        </w:rPr>
        <w:t xml:space="preserve">Additional specific </w:t>
      </w:r>
      <w:r w:rsidR="00803455">
        <w:rPr>
          <w:rFonts w:ascii="Arial" w:hAnsi="Arial" w:cs="Arial"/>
        </w:rPr>
        <w:t>support that may be needed (e</w:t>
      </w:r>
      <w:r w:rsidR="000F7034">
        <w:rPr>
          <w:rFonts w:ascii="Arial" w:hAnsi="Arial" w:cs="Arial"/>
        </w:rPr>
        <w:t>.</w:t>
      </w:r>
      <w:r w:rsidR="00803455">
        <w:rPr>
          <w:rFonts w:ascii="Arial" w:hAnsi="Arial" w:cs="Arial"/>
        </w:rPr>
        <w:t>g</w:t>
      </w:r>
      <w:r w:rsidR="000F7034">
        <w:rPr>
          <w:rFonts w:ascii="Arial" w:hAnsi="Arial" w:cs="Arial"/>
        </w:rPr>
        <w:t>.</w:t>
      </w:r>
      <w:r w:rsidR="00803455">
        <w:rPr>
          <w:rFonts w:ascii="Arial" w:hAnsi="Arial" w:cs="Arial"/>
        </w:rPr>
        <w:t xml:space="preserve"> translation costs)</w:t>
      </w:r>
    </w:p>
    <w:p w:rsidR="00A2131C" w:rsidRPr="000375F5" w:rsidRDefault="00A2131C" w:rsidP="00060FD4">
      <w:pPr>
        <w:jc w:val="both"/>
        <w:rPr>
          <w:rFonts w:ascii="Arial" w:hAnsi="Arial" w:cs="Arial"/>
          <w:spacing w:val="-20"/>
          <w:sz w:val="8"/>
          <w:szCs w:val="8"/>
        </w:rPr>
      </w:pPr>
    </w:p>
    <w:p w:rsidR="00466B68" w:rsidRPr="00466B68" w:rsidRDefault="000375F5" w:rsidP="00060FD4">
      <w:pPr>
        <w:jc w:val="both"/>
        <w:rPr>
          <w:rFonts w:ascii="Arial" w:hAnsi="Arial" w:cs="Arial"/>
          <w:spacing w:val="-20"/>
        </w:rPr>
      </w:pPr>
      <w:r w:rsidRPr="000375F5">
        <w:rPr>
          <w:rFonts w:ascii="Arial" w:hAnsi="Arial" w:cs="Arial"/>
        </w:rPr>
        <w:t>For any costs over £250 two quotes must be included with your application</w:t>
      </w:r>
    </w:p>
    <w:p w:rsidR="009E2AD7" w:rsidRDefault="009E2AD7" w:rsidP="00060FD4">
      <w:pPr>
        <w:jc w:val="both"/>
        <w:rPr>
          <w:rFonts w:ascii="Arial" w:hAnsi="Arial" w:cs="Arial"/>
          <w:spacing w:val="-20"/>
          <w:sz w:val="20"/>
          <w:szCs w:val="20"/>
        </w:rPr>
      </w:pPr>
    </w:p>
    <w:p w:rsidR="000375F5" w:rsidRDefault="000375F5" w:rsidP="00060FD4">
      <w:pPr>
        <w:jc w:val="both"/>
        <w:rPr>
          <w:rFonts w:ascii="Arial" w:hAnsi="Arial" w:cs="Arial"/>
          <w:spacing w:val="-20"/>
          <w:sz w:val="20"/>
          <w:szCs w:val="20"/>
        </w:rPr>
      </w:pPr>
    </w:p>
    <w:p w:rsidR="002F29FE" w:rsidRDefault="00C57F53" w:rsidP="00060FD4">
      <w:pPr>
        <w:ind w:left="2160" w:hanging="2160"/>
        <w:jc w:val="both"/>
        <w:rPr>
          <w:rFonts w:ascii="Arial" w:hAnsi="Arial" w:cs="Arial"/>
          <w:b/>
          <w:spacing w:val="-20"/>
          <w:sz w:val="32"/>
          <w:szCs w:val="32"/>
        </w:rPr>
      </w:pPr>
      <w:r w:rsidRPr="00A76622">
        <w:rPr>
          <w:rFonts w:ascii="Arial" w:hAnsi="Arial" w:cs="Arial"/>
          <w:b/>
          <w:spacing w:val="-20"/>
          <w:sz w:val="32"/>
          <w:szCs w:val="32"/>
        </w:rPr>
        <w:t xml:space="preserve">What will the </w:t>
      </w:r>
      <w:r w:rsidR="007F683E" w:rsidRPr="00A76622">
        <w:rPr>
          <w:rFonts w:ascii="Arial" w:hAnsi="Arial" w:cs="Arial"/>
          <w:b/>
          <w:spacing w:val="-20"/>
          <w:sz w:val="32"/>
          <w:szCs w:val="32"/>
        </w:rPr>
        <w:t>fund</w:t>
      </w:r>
      <w:r w:rsidR="00D16D8E" w:rsidRPr="00A76622">
        <w:rPr>
          <w:rFonts w:ascii="Arial" w:hAnsi="Arial" w:cs="Arial"/>
          <w:b/>
          <w:spacing w:val="-20"/>
          <w:sz w:val="32"/>
          <w:szCs w:val="32"/>
        </w:rPr>
        <w:t>s</w:t>
      </w:r>
      <w:r w:rsidRPr="00A76622">
        <w:rPr>
          <w:rFonts w:ascii="Arial" w:hAnsi="Arial" w:cs="Arial"/>
          <w:b/>
          <w:spacing w:val="-20"/>
          <w:sz w:val="32"/>
          <w:szCs w:val="32"/>
        </w:rPr>
        <w:t xml:space="preserve"> not support?</w:t>
      </w:r>
    </w:p>
    <w:p w:rsidR="00B21860" w:rsidRPr="00B21860" w:rsidRDefault="00B21860" w:rsidP="00060FD4">
      <w:pPr>
        <w:ind w:left="2160" w:hanging="2160"/>
        <w:jc w:val="both"/>
        <w:rPr>
          <w:rFonts w:ascii="Arial" w:hAnsi="Arial" w:cs="Arial"/>
          <w:sz w:val="8"/>
          <w:szCs w:val="8"/>
        </w:rPr>
      </w:pPr>
    </w:p>
    <w:p w:rsidR="00422542" w:rsidRPr="007127E6" w:rsidRDefault="009D0535" w:rsidP="00060FD4">
      <w:pPr>
        <w:jc w:val="both"/>
        <w:rPr>
          <w:rFonts w:ascii="Arial" w:hAnsi="Arial" w:cs="Arial"/>
        </w:rPr>
      </w:pPr>
      <w:r w:rsidRPr="00A76622">
        <w:rPr>
          <w:rFonts w:ascii="Arial" w:hAnsi="Arial" w:cs="Arial"/>
        </w:rPr>
        <w:t>The fund cannot be used to support;</w:t>
      </w:r>
    </w:p>
    <w:p w:rsidR="009D0535" w:rsidRPr="00FB065D" w:rsidRDefault="009D0535" w:rsidP="00FB065D">
      <w:pPr>
        <w:numPr>
          <w:ilvl w:val="0"/>
          <w:numId w:val="2"/>
        </w:numPr>
        <w:tabs>
          <w:tab w:val="clear" w:pos="720"/>
          <w:tab w:val="num" w:pos="360"/>
        </w:tabs>
        <w:ind w:left="360"/>
        <w:jc w:val="both"/>
        <w:rPr>
          <w:rFonts w:ascii="Arial" w:hAnsi="Arial" w:cs="Arial"/>
        </w:rPr>
      </w:pPr>
      <w:r w:rsidRPr="00A76622">
        <w:rPr>
          <w:rFonts w:ascii="Arial" w:hAnsi="Arial" w:cs="Arial"/>
        </w:rPr>
        <w:t>Activities</w:t>
      </w:r>
      <w:r w:rsidR="00FB065D">
        <w:rPr>
          <w:rFonts w:ascii="Arial" w:hAnsi="Arial" w:cs="Arial"/>
        </w:rPr>
        <w:t xml:space="preserve"> aimed at making a</w:t>
      </w:r>
      <w:r w:rsidRPr="00A76622">
        <w:rPr>
          <w:rFonts w:ascii="Arial" w:hAnsi="Arial" w:cs="Arial"/>
        </w:rPr>
        <w:t xml:space="preserve"> profit </w:t>
      </w:r>
      <w:r w:rsidR="00FB065D">
        <w:rPr>
          <w:rFonts w:ascii="Arial" w:hAnsi="Arial" w:cs="Arial"/>
        </w:rPr>
        <w:t xml:space="preserve">or </w:t>
      </w:r>
      <w:r w:rsidR="00FB065D" w:rsidRPr="00FB065D">
        <w:rPr>
          <w:rFonts w:ascii="Arial" w:hAnsi="Arial" w:cs="Arial"/>
        </w:rPr>
        <w:t>fund raising activities (fundi</w:t>
      </w:r>
      <w:r w:rsidR="00FB065D">
        <w:rPr>
          <w:rFonts w:ascii="Arial" w:hAnsi="Arial" w:cs="Arial"/>
        </w:rPr>
        <w:t>ng to give to other groups)</w:t>
      </w:r>
    </w:p>
    <w:p w:rsidR="004F44AA" w:rsidRPr="00FB065D" w:rsidRDefault="009D0535" w:rsidP="00060FD4">
      <w:pPr>
        <w:numPr>
          <w:ilvl w:val="0"/>
          <w:numId w:val="2"/>
        </w:numPr>
        <w:tabs>
          <w:tab w:val="clear" w:pos="720"/>
          <w:tab w:val="num" w:pos="360"/>
        </w:tabs>
        <w:ind w:left="360"/>
        <w:jc w:val="both"/>
        <w:rPr>
          <w:rFonts w:ascii="Arial" w:hAnsi="Arial" w:cs="Arial"/>
        </w:rPr>
      </w:pPr>
      <w:r w:rsidRPr="00A76622">
        <w:rPr>
          <w:rFonts w:ascii="Arial" w:hAnsi="Arial" w:cs="Arial"/>
        </w:rPr>
        <w:t>Statutory organisations</w:t>
      </w:r>
      <w:r w:rsidR="00FB065D">
        <w:rPr>
          <w:rFonts w:ascii="Arial" w:hAnsi="Arial" w:cs="Arial"/>
        </w:rPr>
        <w:t xml:space="preserve">, </w:t>
      </w:r>
      <w:r w:rsidRPr="00A76622">
        <w:rPr>
          <w:rFonts w:ascii="Arial" w:hAnsi="Arial" w:cs="Arial"/>
        </w:rPr>
        <w:t>private businesses</w:t>
      </w:r>
      <w:r w:rsidR="00FB065D">
        <w:rPr>
          <w:rFonts w:ascii="Arial" w:hAnsi="Arial" w:cs="Arial"/>
        </w:rPr>
        <w:t xml:space="preserve"> or p</w:t>
      </w:r>
      <w:r w:rsidRPr="00FB065D">
        <w:rPr>
          <w:rFonts w:ascii="Arial" w:hAnsi="Arial" w:cs="Arial"/>
        </w:rPr>
        <w:t>olitical groups</w:t>
      </w:r>
    </w:p>
    <w:p w:rsidR="006173AF" w:rsidRPr="00FB065D" w:rsidRDefault="00063467" w:rsidP="00060FD4">
      <w:pPr>
        <w:numPr>
          <w:ilvl w:val="0"/>
          <w:numId w:val="2"/>
        </w:numPr>
        <w:tabs>
          <w:tab w:val="clear" w:pos="720"/>
          <w:tab w:val="num" w:pos="360"/>
        </w:tabs>
        <w:ind w:left="360"/>
        <w:jc w:val="both"/>
        <w:rPr>
          <w:rFonts w:ascii="Arial" w:hAnsi="Arial" w:cs="Arial"/>
        </w:rPr>
      </w:pPr>
      <w:r>
        <w:rPr>
          <w:rFonts w:ascii="Arial" w:hAnsi="Arial" w:cs="Arial"/>
        </w:rPr>
        <w:t>Activities taking</w:t>
      </w:r>
      <w:r w:rsidR="006173AF" w:rsidRPr="00FB065D">
        <w:rPr>
          <w:rFonts w:ascii="Arial" w:hAnsi="Arial" w:cs="Arial"/>
        </w:rPr>
        <w:t xml:space="preserve"> place outside the City Council boundary</w:t>
      </w:r>
      <w:r>
        <w:rPr>
          <w:rFonts w:ascii="Arial" w:hAnsi="Arial" w:cs="Arial"/>
        </w:rPr>
        <w:t xml:space="preserve"> – unless they directly benefit City residents</w:t>
      </w:r>
    </w:p>
    <w:p w:rsidR="00DF7095" w:rsidRPr="00A76622" w:rsidRDefault="00DF7095" w:rsidP="00060FD4">
      <w:pPr>
        <w:numPr>
          <w:ilvl w:val="0"/>
          <w:numId w:val="2"/>
        </w:numPr>
        <w:tabs>
          <w:tab w:val="clear" w:pos="720"/>
          <w:tab w:val="num" w:pos="360"/>
        </w:tabs>
        <w:ind w:left="360"/>
        <w:jc w:val="both"/>
        <w:rPr>
          <w:rFonts w:ascii="Arial" w:hAnsi="Arial" w:cs="Arial"/>
        </w:rPr>
      </w:pPr>
      <w:r w:rsidRPr="00A76622">
        <w:rPr>
          <w:rFonts w:ascii="Arial" w:hAnsi="Arial" w:cs="Arial"/>
        </w:rPr>
        <w:t>Costs you owed or promised to pay before your application was approved</w:t>
      </w:r>
      <w:r w:rsidR="004B2899">
        <w:rPr>
          <w:rFonts w:ascii="Arial" w:hAnsi="Arial" w:cs="Arial"/>
        </w:rPr>
        <w:t xml:space="preserve"> (retrospective costs)</w:t>
      </w:r>
    </w:p>
    <w:p w:rsidR="009D0535" w:rsidRDefault="009D0535" w:rsidP="00060FD4">
      <w:pPr>
        <w:numPr>
          <w:ilvl w:val="0"/>
          <w:numId w:val="2"/>
        </w:numPr>
        <w:tabs>
          <w:tab w:val="clear" w:pos="720"/>
          <w:tab w:val="num" w:pos="360"/>
        </w:tabs>
        <w:ind w:left="360"/>
        <w:jc w:val="both"/>
        <w:rPr>
          <w:rFonts w:ascii="Arial" w:hAnsi="Arial" w:cs="Arial"/>
        </w:rPr>
      </w:pPr>
      <w:r w:rsidRPr="00A76622">
        <w:rPr>
          <w:rFonts w:ascii="Arial" w:hAnsi="Arial" w:cs="Arial"/>
        </w:rPr>
        <w:t>Proj</w:t>
      </w:r>
      <w:r w:rsidR="00FB065D">
        <w:rPr>
          <w:rFonts w:ascii="Arial" w:hAnsi="Arial" w:cs="Arial"/>
        </w:rPr>
        <w:t xml:space="preserve">ects that </w:t>
      </w:r>
      <w:r w:rsidR="007030FF">
        <w:rPr>
          <w:rFonts w:ascii="Arial" w:hAnsi="Arial" w:cs="Arial"/>
        </w:rPr>
        <w:t>are expected to</w:t>
      </w:r>
      <w:r w:rsidR="00FB065D">
        <w:rPr>
          <w:rFonts w:ascii="Arial" w:hAnsi="Arial" w:cs="Arial"/>
        </w:rPr>
        <w:t xml:space="preserve"> take more than 9</w:t>
      </w:r>
      <w:r w:rsidRPr="00A76622">
        <w:rPr>
          <w:rFonts w:ascii="Arial" w:hAnsi="Arial" w:cs="Arial"/>
        </w:rPr>
        <w:t xml:space="preserve"> months to complete</w:t>
      </w:r>
    </w:p>
    <w:p w:rsidR="007030FF" w:rsidRPr="00653670" w:rsidRDefault="007030FF" w:rsidP="00060FD4">
      <w:pPr>
        <w:numPr>
          <w:ilvl w:val="0"/>
          <w:numId w:val="2"/>
        </w:numPr>
        <w:tabs>
          <w:tab w:val="clear" w:pos="720"/>
          <w:tab w:val="num" w:pos="360"/>
        </w:tabs>
        <w:ind w:left="360"/>
        <w:jc w:val="both"/>
        <w:rPr>
          <w:rFonts w:ascii="Arial" w:hAnsi="Arial" w:cs="Arial"/>
        </w:rPr>
      </w:pPr>
      <w:r w:rsidRPr="00653670">
        <w:rPr>
          <w:rFonts w:ascii="Arial" w:hAnsi="Arial" w:cs="Arial"/>
        </w:rPr>
        <w:t xml:space="preserve">We regret that we cannot support arts based projects where the main aim of the organisation is the production of the art piece/ theatre piece in itself. For any arts project to be considered it should be used as a tool for achieving other outcomes (for example craft activities to bring a community together and improve mental health would be considered). </w:t>
      </w:r>
    </w:p>
    <w:p w:rsidR="002D4B6F" w:rsidRDefault="002D4B6F" w:rsidP="00060FD4">
      <w:pPr>
        <w:jc w:val="both"/>
        <w:rPr>
          <w:rFonts w:ascii="Arial" w:hAnsi="Arial" w:cs="Arial"/>
          <w:spacing w:val="-20"/>
          <w:sz w:val="16"/>
          <w:szCs w:val="16"/>
        </w:rPr>
      </w:pPr>
    </w:p>
    <w:p w:rsidR="00E72C7C" w:rsidRPr="00947B40" w:rsidRDefault="00E72C7C" w:rsidP="00060FD4">
      <w:pPr>
        <w:jc w:val="both"/>
        <w:rPr>
          <w:rFonts w:ascii="Arial" w:hAnsi="Arial" w:cs="Arial"/>
          <w:spacing w:val="-20"/>
          <w:sz w:val="16"/>
          <w:szCs w:val="16"/>
        </w:rPr>
      </w:pPr>
    </w:p>
    <w:p w:rsidR="00405C5E" w:rsidRDefault="00405C5E" w:rsidP="00405C5E">
      <w:pPr>
        <w:outlineLvl w:val="0"/>
        <w:rPr>
          <w:rFonts w:ascii="Arial" w:hAnsi="Arial" w:cs="Arial"/>
          <w:b/>
          <w:spacing w:val="-20"/>
          <w:sz w:val="32"/>
          <w:szCs w:val="32"/>
        </w:rPr>
      </w:pPr>
      <w:r>
        <w:rPr>
          <w:rFonts w:ascii="Arial" w:hAnsi="Arial" w:cs="Arial"/>
          <w:b/>
          <w:spacing w:val="-20"/>
          <w:sz w:val="32"/>
          <w:szCs w:val="32"/>
        </w:rPr>
        <w:lastRenderedPageBreak/>
        <w:t>Completing the application form</w:t>
      </w:r>
    </w:p>
    <w:p w:rsidR="00701602" w:rsidRPr="00701602" w:rsidRDefault="00701602" w:rsidP="00405C5E">
      <w:pPr>
        <w:outlineLvl w:val="0"/>
        <w:rPr>
          <w:rFonts w:ascii="Arial" w:hAnsi="Arial" w:cs="Arial"/>
          <w:spacing w:val="-20"/>
          <w:sz w:val="8"/>
          <w:szCs w:val="8"/>
        </w:rPr>
      </w:pPr>
    </w:p>
    <w:p w:rsidR="00405C5E" w:rsidRPr="00B53876" w:rsidRDefault="00405C5E" w:rsidP="00906ED1">
      <w:pPr>
        <w:outlineLvl w:val="0"/>
        <w:rPr>
          <w:rFonts w:ascii="Arial" w:hAnsi="Arial" w:cs="Arial"/>
        </w:rPr>
      </w:pPr>
      <w:r w:rsidRPr="00FC02EA">
        <w:rPr>
          <w:rFonts w:ascii="Arial" w:hAnsi="Arial" w:cs="Arial"/>
        </w:rPr>
        <w:t xml:space="preserve">Once </w:t>
      </w:r>
      <w:r w:rsidRPr="0062798E">
        <w:rPr>
          <w:rFonts w:ascii="Arial" w:hAnsi="Arial" w:cs="Arial"/>
        </w:rPr>
        <w:t xml:space="preserve">you have planned your activity </w:t>
      </w:r>
      <w:r w:rsidR="00466B68">
        <w:rPr>
          <w:rFonts w:ascii="Arial" w:hAnsi="Arial" w:cs="Arial"/>
        </w:rPr>
        <w:t xml:space="preserve">and attended a pre-application meeting </w:t>
      </w:r>
      <w:r w:rsidRPr="0062798E">
        <w:rPr>
          <w:rFonts w:ascii="Arial" w:hAnsi="Arial" w:cs="Arial"/>
        </w:rPr>
        <w:t>you should complete the</w:t>
      </w:r>
      <w:r w:rsidR="0059733C">
        <w:rPr>
          <w:rFonts w:ascii="Arial" w:hAnsi="Arial" w:cs="Arial"/>
        </w:rPr>
        <w:t xml:space="preserve"> simple </w:t>
      </w:r>
      <w:r w:rsidR="00636CDB">
        <w:rPr>
          <w:rFonts w:ascii="Arial" w:hAnsi="Arial" w:cs="Arial"/>
        </w:rPr>
        <w:t>application form</w:t>
      </w:r>
      <w:r w:rsidR="00466B68">
        <w:rPr>
          <w:rFonts w:ascii="Arial" w:hAnsi="Arial" w:cs="Arial"/>
        </w:rPr>
        <w:t>.</w:t>
      </w:r>
      <w:r w:rsidR="00636CDB">
        <w:rPr>
          <w:rFonts w:ascii="Arial" w:hAnsi="Arial" w:cs="Arial"/>
        </w:rPr>
        <w:t xml:space="preserve"> </w:t>
      </w:r>
    </w:p>
    <w:p w:rsidR="00B57A68" w:rsidRDefault="00405C5E" w:rsidP="00906ED1">
      <w:pPr>
        <w:outlineLvl w:val="0"/>
        <w:rPr>
          <w:rFonts w:ascii="Arial" w:hAnsi="Arial" w:cs="Arial"/>
        </w:rPr>
      </w:pPr>
      <w:r w:rsidRPr="0062798E">
        <w:rPr>
          <w:rFonts w:ascii="Arial" w:hAnsi="Arial" w:cs="Arial"/>
        </w:rPr>
        <w:t xml:space="preserve">Please </w:t>
      </w:r>
      <w:r w:rsidR="0059733C">
        <w:rPr>
          <w:rFonts w:ascii="Arial" w:hAnsi="Arial" w:cs="Arial"/>
        </w:rPr>
        <w:t>make sure</w:t>
      </w:r>
      <w:r w:rsidRPr="0062798E">
        <w:rPr>
          <w:rFonts w:ascii="Arial" w:hAnsi="Arial" w:cs="Arial"/>
        </w:rPr>
        <w:t xml:space="preserve"> you give clear, straightforward answers. </w:t>
      </w:r>
      <w:r>
        <w:rPr>
          <w:rFonts w:ascii="Arial" w:hAnsi="Arial" w:cs="Arial"/>
        </w:rPr>
        <w:t>Make sure you give a good description of what you want to do</w:t>
      </w:r>
      <w:r w:rsidR="00104F1D">
        <w:rPr>
          <w:rFonts w:ascii="Arial" w:hAnsi="Arial" w:cs="Arial"/>
        </w:rPr>
        <w:t>, who you will be working with</w:t>
      </w:r>
      <w:r>
        <w:rPr>
          <w:rFonts w:ascii="Arial" w:hAnsi="Arial" w:cs="Arial"/>
        </w:rPr>
        <w:t xml:space="preserve"> and what you will achieve. </w:t>
      </w:r>
      <w:r w:rsidR="00104F1D">
        <w:rPr>
          <w:rFonts w:ascii="Arial" w:hAnsi="Arial" w:cs="Arial"/>
        </w:rPr>
        <w:t xml:space="preserve">Ensure that you make clear how well your application fits within the </w:t>
      </w:r>
      <w:r w:rsidR="00B57A68">
        <w:rPr>
          <w:rFonts w:ascii="Arial" w:hAnsi="Arial" w:cs="Arial"/>
        </w:rPr>
        <w:t>aims of the funding and</w:t>
      </w:r>
      <w:r w:rsidR="00104F1D">
        <w:rPr>
          <w:rFonts w:ascii="Arial" w:hAnsi="Arial" w:cs="Arial"/>
        </w:rPr>
        <w:t xml:space="preserve"> how your project will benefit the lives of </w:t>
      </w:r>
      <w:r w:rsidR="00EB1437">
        <w:rPr>
          <w:rFonts w:ascii="Arial" w:hAnsi="Arial" w:cs="Arial"/>
        </w:rPr>
        <w:t>women or LGBT</w:t>
      </w:r>
      <w:r w:rsidR="003F44BD">
        <w:rPr>
          <w:rFonts w:ascii="Arial" w:hAnsi="Arial" w:cs="Arial"/>
        </w:rPr>
        <w:t>+</w:t>
      </w:r>
      <w:r w:rsidR="00EB1437">
        <w:rPr>
          <w:rFonts w:ascii="Arial" w:hAnsi="Arial" w:cs="Arial"/>
        </w:rPr>
        <w:t xml:space="preserve"> people specifically</w:t>
      </w:r>
      <w:r w:rsidR="00B57A68">
        <w:rPr>
          <w:rFonts w:ascii="Arial" w:hAnsi="Arial" w:cs="Arial"/>
        </w:rPr>
        <w:t>.</w:t>
      </w:r>
      <w:r w:rsidR="007204FE">
        <w:rPr>
          <w:rFonts w:ascii="Arial" w:hAnsi="Arial" w:cs="Arial"/>
        </w:rPr>
        <w:t xml:space="preserve"> </w:t>
      </w:r>
    </w:p>
    <w:p w:rsidR="00B57A68" w:rsidRPr="00906ED1" w:rsidRDefault="00405C5E" w:rsidP="00906ED1">
      <w:pPr>
        <w:outlineLvl w:val="0"/>
        <w:rPr>
          <w:rFonts w:ascii="Arial" w:hAnsi="Arial" w:cs="Arial"/>
          <w:i/>
        </w:rPr>
      </w:pPr>
      <w:r w:rsidRPr="00104F1D">
        <w:rPr>
          <w:rFonts w:ascii="Arial" w:hAnsi="Arial" w:cs="Arial"/>
          <w:i/>
        </w:rPr>
        <w:t>We cannot accept applications where the form has not been fully completed.</w:t>
      </w:r>
    </w:p>
    <w:p w:rsidR="00E8267D" w:rsidRDefault="0059733C" w:rsidP="00B57A68">
      <w:pPr>
        <w:jc w:val="both"/>
        <w:rPr>
          <w:rFonts w:ascii="Arial" w:hAnsi="Arial" w:cs="Arial"/>
        </w:rPr>
      </w:pPr>
      <w:r>
        <w:rPr>
          <w:rFonts w:ascii="Arial" w:hAnsi="Arial" w:cs="Arial"/>
        </w:rPr>
        <w:t>Think about</w:t>
      </w:r>
      <w:r w:rsidR="009E2AD7" w:rsidRPr="00C26BFF">
        <w:rPr>
          <w:rFonts w:ascii="Arial" w:hAnsi="Arial" w:cs="Arial"/>
        </w:rPr>
        <w:t xml:space="preserve"> the costs we can support and the level of funding that is available, ensure you have thought your activity through and have considered how you will monitor your success. </w:t>
      </w:r>
    </w:p>
    <w:p w:rsidR="00E8267D" w:rsidRDefault="00E8267D" w:rsidP="00B57A68">
      <w:pPr>
        <w:jc w:val="both"/>
        <w:rPr>
          <w:rFonts w:ascii="Arial" w:hAnsi="Arial" w:cs="Arial"/>
        </w:rPr>
      </w:pPr>
      <w:r>
        <w:rPr>
          <w:rFonts w:ascii="Arial" w:hAnsi="Arial" w:cs="Arial"/>
        </w:rPr>
        <w:t xml:space="preserve">To receive a grant will need to agree to our partnership equality and diversity standards and provide us with a copy of your equality and diversity statement. </w:t>
      </w:r>
    </w:p>
    <w:p w:rsidR="009E2AD7" w:rsidRPr="00947B40" w:rsidRDefault="009E2AD7" w:rsidP="00405C5E">
      <w:pPr>
        <w:outlineLvl w:val="0"/>
        <w:rPr>
          <w:rFonts w:ascii="Arial" w:hAnsi="Arial" w:cs="Arial"/>
          <w:sz w:val="16"/>
          <w:szCs w:val="16"/>
        </w:rPr>
      </w:pPr>
    </w:p>
    <w:p w:rsidR="00340588" w:rsidRPr="00947B40" w:rsidRDefault="00340588" w:rsidP="00060FD4">
      <w:pPr>
        <w:jc w:val="both"/>
        <w:rPr>
          <w:rFonts w:ascii="Arial" w:hAnsi="Arial" w:cs="Arial"/>
          <w:spacing w:val="-20"/>
          <w:sz w:val="16"/>
          <w:szCs w:val="16"/>
        </w:rPr>
      </w:pPr>
    </w:p>
    <w:p w:rsidR="002F00BE" w:rsidRPr="003B3C2D" w:rsidRDefault="002F00BE" w:rsidP="002F00BE">
      <w:pPr>
        <w:pStyle w:val="Heading2"/>
        <w:rPr>
          <w:spacing w:val="-20"/>
          <w:sz w:val="32"/>
        </w:rPr>
      </w:pPr>
      <w:r w:rsidRPr="003B3C2D">
        <w:rPr>
          <w:spacing w:val="-20"/>
          <w:sz w:val="32"/>
        </w:rPr>
        <w:t>When can I apply?</w:t>
      </w:r>
    </w:p>
    <w:p w:rsidR="002F00BE" w:rsidRPr="00460D84" w:rsidRDefault="002F00BE" w:rsidP="002F00BE">
      <w:pPr>
        <w:rPr>
          <w:rFonts w:ascii="Arial" w:hAnsi="Arial" w:cs="Arial"/>
          <w:b/>
          <w:spacing w:val="-20"/>
          <w:sz w:val="8"/>
          <w:szCs w:val="8"/>
        </w:rPr>
      </w:pPr>
    </w:p>
    <w:p w:rsidR="00104F1D" w:rsidRDefault="007204FE" w:rsidP="00104F1D">
      <w:pPr>
        <w:rPr>
          <w:rFonts w:ascii="Arial" w:hAnsi="Arial" w:cs="Arial"/>
          <w:b/>
        </w:rPr>
      </w:pPr>
      <w:r>
        <w:rPr>
          <w:rFonts w:ascii="Arial" w:hAnsi="Arial" w:cs="Arial"/>
          <w:b/>
        </w:rPr>
        <w:t xml:space="preserve">You can apply at any time up until the </w:t>
      </w:r>
      <w:r w:rsidR="009C2ED5">
        <w:rPr>
          <w:rFonts w:ascii="Arial" w:hAnsi="Arial" w:cs="Arial"/>
          <w:b/>
        </w:rPr>
        <w:t>application deadline.</w:t>
      </w:r>
    </w:p>
    <w:p w:rsidR="00466B68" w:rsidRPr="00466B68" w:rsidRDefault="00466B68" w:rsidP="00104F1D">
      <w:pPr>
        <w:rPr>
          <w:rFonts w:ascii="Arial" w:hAnsi="Arial" w:cs="Arial"/>
          <w:i/>
        </w:rPr>
      </w:pPr>
      <w:r>
        <w:rPr>
          <w:rFonts w:ascii="Arial" w:hAnsi="Arial" w:cs="Arial"/>
          <w:i/>
        </w:rPr>
        <w:t>Any applications received after the deadline will not be considered.</w:t>
      </w:r>
    </w:p>
    <w:p w:rsidR="00B57A68" w:rsidRPr="00947B40" w:rsidRDefault="00B57A68" w:rsidP="002F00BE">
      <w:pPr>
        <w:rPr>
          <w:rFonts w:ascii="Arial" w:hAnsi="Arial" w:cs="Arial"/>
          <w:sz w:val="16"/>
          <w:szCs w:val="16"/>
        </w:rPr>
      </w:pPr>
    </w:p>
    <w:p w:rsidR="00866B0C" w:rsidRPr="00947B40" w:rsidRDefault="00866B0C" w:rsidP="00866B0C">
      <w:pPr>
        <w:jc w:val="both"/>
        <w:rPr>
          <w:rFonts w:ascii="Arial" w:hAnsi="Arial" w:cs="Arial"/>
          <w:sz w:val="16"/>
          <w:szCs w:val="16"/>
        </w:rPr>
      </w:pPr>
    </w:p>
    <w:p w:rsidR="00866B0C" w:rsidRDefault="00866B0C" w:rsidP="00866B0C">
      <w:pPr>
        <w:jc w:val="both"/>
        <w:rPr>
          <w:rFonts w:ascii="Arial" w:hAnsi="Arial" w:cs="Arial"/>
          <w:b/>
          <w:spacing w:val="-20"/>
          <w:sz w:val="8"/>
          <w:szCs w:val="8"/>
        </w:rPr>
      </w:pPr>
      <w:r>
        <w:rPr>
          <w:rFonts w:ascii="Arial" w:hAnsi="Arial" w:cs="Arial"/>
          <w:b/>
          <w:spacing w:val="-20"/>
          <w:sz w:val="32"/>
          <w:szCs w:val="32"/>
        </w:rPr>
        <w:t>Where do I send my application form?</w:t>
      </w:r>
    </w:p>
    <w:p w:rsidR="00E00ECA" w:rsidRDefault="00866B0C" w:rsidP="00466B68">
      <w:pPr>
        <w:jc w:val="both"/>
        <w:rPr>
          <w:rFonts w:ascii="Arial" w:hAnsi="Arial" w:cs="Arial"/>
        </w:rPr>
      </w:pPr>
      <w:r w:rsidRPr="00EA4927">
        <w:rPr>
          <w:rFonts w:ascii="Arial" w:hAnsi="Arial" w:cs="Arial"/>
        </w:rPr>
        <w:t xml:space="preserve">Please </w:t>
      </w:r>
      <w:r>
        <w:rPr>
          <w:rFonts w:ascii="Arial" w:hAnsi="Arial" w:cs="Arial"/>
        </w:rPr>
        <w:t>Email</w:t>
      </w:r>
      <w:r w:rsidRPr="00EA4927">
        <w:rPr>
          <w:rFonts w:ascii="Arial" w:hAnsi="Arial" w:cs="Arial"/>
        </w:rPr>
        <w:t xml:space="preserve"> your completed application form to: </w:t>
      </w:r>
      <w:r w:rsidR="00E00ECA">
        <w:rPr>
          <w:rFonts w:ascii="Arial" w:hAnsi="Arial" w:cs="Arial"/>
        </w:rPr>
        <w:t xml:space="preserve"> </w:t>
      </w:r>
      <w:hyperlink r:id="rId9" w:history="1">
        <w:r w:rsidR="00E00ECA" w:rsidRPr="008C5BDB">
          <w:rPr>
            <w:rStyle w:val="Hyperlink"/>
            <w:rFonts w:ascii="Arial" w:hAnsi="Arial" w:cs="Arial"/>
          </w:rPr>
          <w:t>grants@nottinghamwomenscentre.com</w:t>
        </w:r>
      </w:hyperlink>
    </w:p>
    <w:p w:rsidR="00866B0C" w:rsidRDefault="00866B0C" w:rsidP="00866B0C">
      <w:pPr>
        <w:jc w:val="both"/>
        <w:rPr>
          <w:rFonts w:ascii="Arial" w:hAnsi="Arial" w:cs="Arial"/>
          <w:sz w:val="16"/>
          <w:szCs w:val="16"/>
        </w:rPr>
      </w:pPr>
    </w:p>
    <w:p w:rsidR="00866B0C" w:rsidRPr="00D7551D" w:rsidRDefault="00866B0C" w:rsidP="002F00BE">
      <w:pPr>
        <w:rPr>
          <w:rFonts w:ascii="Arial" w:hAnsi="Arial" w:cs="Arial"/>
          <w:sz w:val="18"/>
          <w:szCs w:val="18"/>
        </w:rPr>
      </w:pPr>
    </w:p>
    <w:p w:rsidR="00B53876" w:rsidRDefault="00B53876" w:rsidP="00B53876">
      <w:pPr>
        <w:jc w:val="both"/>
        <w:rPr>
          <w:rFonts w:ascii="Arial" w:hAnsi="Arial" w:cs="Arial"/>
          <w:b/>
          <w:spacing w:val="-20"/>
          <w:sz w:val="32"/>
          <w:szCs w:val="32"/>
        </w:rPr>
      </w:pPr>
      <w:r w:rsidRPr="00A76622">
        <w:rPr>
          <w:rFonts w:ascii="Arial" w:hAnsi="Arial" w:cs="Arial"/>
          <w:b/>
          <w:spacing w:val="-20"/>
          <w:sz w:val="32"/>
          <w:szCs w:val="32"/>
        </w:rPr>
        <w:t>Sources of help</w:t>
      </w:r>
    </w:p>
    <w:p w:rsidR="00B53876" w:rsidRPr="002D742A" w:rsidRDefault="00B53876" w:rsidP="00B53876">
      <w:pPr>
        <w:jc w:val="both"/>
        <w:rPr>
          <w:rFonts w:ascii="Arial" w:hAnsi="Arial" w:cs="Arial"/>
          <w:b/>
          <w:spacing w:val="-20"/>
          <w:sz w:val="8"/>
          <w:szCs w:val="8"/>
        </w:rPr>
      </w:pPr>
    </w:p>
    <w:p w:rsidR="00B53876" w:rsidRDefault="00B53876" w:rsidP="003C23E3">
      <w:pPr>
        <w:rPr>
          <w:rFonts w:ascii="Arial" w:hAnsi="Arial" w:cs="Arial"/>
        </w:rPr>
      </w:pPr>
      <w:r w:rsidRPr="002D4B6F">
        <w:rPr>
          <w:rFonts w:ascii="Arial" w:hAnsi="Arial" w:cs="Arial"/>
        </w:rPr>
        <w:t>If you need help to complete the application form</w:t>
      </w:r>
      <w:r w:rsidR="00EB1437">
        <w:rPr>
          <w:rFonts w:ascii="Arial" w:hAnsi="Arial" w:cs="Arial"/>
        </w:rPr>
        <w:t xml:space="preserve"> </w:t>
      </w:r>
      <w:r w:rsidRPr="002D4B6F">
        <w:rPr>
          <w:rFonts w:ascii="Arial" w:hAnsi="Arial" w:cs="Arial"/>
        </w:rPr>
        <w:t xml:space="preserve">please contact Nottingham Women’s Centre. </w:t>
      </w:r>
      <w:r w:rsidR="002D4B6F" w:rsidRPr="002D4B6F">
        <w:rPr>
          <w:rFonts w:ascii="Arial" w:hAnsi="Arial" w:cs="Arial"/>
        </w:rPr>
        <w:t>Tel</w:t>
      </w:r>
      <w:r w:rsidR="00EB1437">
        <w:rPr>
          <w:rFonts w:ascii="Arial" w:hAnsi="Arial" w:cs="Arial"/>
        </w:rPr>
        <w:t>ephone</w:t>
      </w:r>
      <w:r w:rsidR="00B30D05">
        <w:rPr>
          <w:rFonts w:ascii="Arial" w:hAnsi="Arial" w:cs="Arial"/>
        </w:rPr>
        <w:t xml:space="preserve">: 0115 941 1475 </w:t>
      </w:r>
      <w:r w:rsidR="002D4B6F" w:rsidRPr="002D4B6F">
        <w:rPr>
          <w:rFonts w:ascii="Arial" w:hAnsi="Arial" w:cs="Arial"/>
        </w:rPr>
        <w:t xml:space="preserve">Email: </w:t>
      </w:r>
      <w:hyperlink r:id="rId10" w:history="1">
        <w:r w:rsidR="00066A5B" w:rsidRPr="001C15CE">
          <w:rPr>
            <w:rStyle w:val="Hyperlink"/>
            <w:rFonts w:ascii="Arial" w:hAnsi="Arial" w:cs="Arial"/>
          </w:rPr>
          <w:t>grants@nottinghamwomenscentre.com</w:t>
        </w:r>
      </w:hyperlink>
    </w:p>
    <w:p w:rsidR="00F4141A" w:rsidRPr="00F4141A" w:rsidRDefault="00F4141A" w:rsidP="003C23E3">
      <w:pPr>
        <w:rPr>
          <w:rFonts w:ascii="Arial" w:hAnsi="Arial" w:cs="Arial"/>
          <w:sz w:val="8"/>
          <w:szCs w:val="8"/>
        </w:rPr>
      </w:pPr>
    </w:p>
    <w:p w:rsidR="00F4141A" w:rsidRDefault="00F4141A" w:rsidP="003C23E3">
      <w:pPr>
        <w:rPr>
          <w:rFonts w:ascii="Arial" w:hAnsi="Arial" w:cs="Arial"/>
        </w:rPr>
      </w:pPr>
      <w:r>
        <w:rPr>
          <w:rFonts w:ascii="Arial" w:hAnsi="Arial" w:cs="Arial"/>
        </w:rPr>
        <w:t xml:space="preserve">For more support around establishing your group or organisation please contact Nottingham CVS: </w:t>
      </w:r>
      <w:hyperlink r:id="rId11" w:history="1">
        <w:r w:rsidRPr="00972898">
          <w:rPr>
            <w:rStyle w:val="Hyperlink"/>
            <w:rFonts w:ascii="Arial" w:hAnsi="Arial" w:cs="Arial"/>
          </w:rPr>
          <w:t>http://www.nottinghamcvs.co.uk/</w:t>
        </w:r>
      </w:hyperlink>
      <w:r>
        <w:rPr>
          <w:rFonts w:ascii="Arial" w:hAnsi="Arial" w:cs="Arial"/>
        </w:rPr>
        <w:t xml:space="preserve"> Telephone: </w:t>
      </w:r>
      <w:r w:rsidRPr="00F4141A">
        <w:rPr>
          <w:rFonts w:ascii="Arial" w:hAnsi="Arial" w:cs="Arial"/>
        </w:rPr>
        <w:t>0115 934 8400</w:t>
      </w:r>
      <w:r>
        <w:rPr>
          <w:rFonts w:ascii="Arial" w:hAnsi="Arial" w:cs="Arial"/>
        </w:rPr>
        <w:t xml:space="preserve"> Email: </w:t>
      </w:r>
      <w:hyperlink r:id="rId12" w:history="1">
        <w:r w:rsidRPr="00972898">
          <w:rPr>
            <w:rStyle w:val="Hyperlink"/>
            <w:rFonts w:ascii="Arial" w:hAnsi="Arial" w:cs="Arial"/>
          </w:rPr>
          <w:t>ncvs@nottinghamcvs.co.uk</w:t>
        </w:r>
      </w:hyperlink>
      <w:r>
        <w:rPr>
          <w:rFonts w:ascii="Arial" w:hAnsi="Arial" w:cs="Arial"/>
        </w:rPr>
        <w:t xml:space="preserve"> </w:t>
      </w:r>
    </w:p>
    <w:p w:rsidR="00F4141A" w:rsidRPr="00F4141A" w:rsidRDefault="00F4141A" w:rsidP="003C23E3">
      <w:pPr>
        <w:rPr>
          <w:rFonts w:ascii="Arial" w:hAnsi="Arial" w:cs="Arial"/>
          <w:sz w:val="8"/>
          <w:szCs w:val="8"/>
        </w:rPr>
      </w:pPr>
    </w:p>
    <w:p w:rsidR="00D7551D" w:rsidRDefault="00D7551D" w:rsidP="00D7551D">
      <w:pPr>
        <w:rPr>
          <w:rFonts w:ascii="Arial" w:hAnsi="Arial" w:cs="Arial"/>
        </w:rPr>
      </w:pPr>
      <w:r>
        <w:rPr>
          <w:rFonts w:ascii="Arial" w:hAnsi="Arial" w:cs="Arial"/>
        </w:rPr>
        <w:t xml:space="preserve">Self Help Nottingham may also be able to offer you advice, contact them on Email: </w:t>
      </w:r>
      <w:hyperlink r:id="rId13" w:history="1">
        <w:r w:rsidRPr="004B1A8E">
          <w:rPr>
            <w:rStyle w:val="Hyperlink"/>
            <w:rFonts w:ascii="Arial" w:hAnsi="Arial" w:cs="Arial"/>
          </w:rPr>
          <w:t>info@selfhelp.org.uk</w:t>
        </w:r>
      </w:hyperlink>
      <w:r>
        <w:rPr>
          <w:rFonts w:ascii="Arial" w:hAnsi="Arial" w:cs="Arial"/>
        </w:rPr>
        <w:t xml:space="preserve"> Telephone: </w:t>
      </w:r>
      <w:r w:rsidRPr="00D7551D">
        <w:rPr>
          <w:rFonts w:ascii="Arial" w:hAnsi="Arial" w:cs="Arial"/>
        </w:rPr>
        <w:t>0115 911 1662</w:t>
      </w:r>
    </w:p>
    <w:p w:rsidR="00EB1437" w:rsidRDefault="00EB1437" w:rsidP="003C23E3">
      <w:pPr>
        <w:rPr>
          <w:rFonts w:ascii="Arial" w:hAnsi="Arial" w:cs="Arial"/>
        </w:rPr>
      </w:pPr>
      <w:r>
        <w:rPr>
          <w:rFonts w:ascii="Arial" w:hAnsi="Arial" w:cs="Arial"/>
        </w:rPr>
        <w:t xml:space="preserve">For more guidance on creating governing documents or applying for funding please see the Know How Non Profit website: </w:t>
      </w:r>
      <w:hyperlink r:id="rId14" w:history="1">
        <w:r w:rsidRPr="00232689">
          <w:rPr>
            <w:rStyle w:val="Hyperlink"/>
            <w:rFonts w:ascii="Arial" w:hAnsi="Arial" w:cs="Arial"/>
          </w:rPr>
          <w:t>http://knowhownonprofit.org/</w:t>
        </w:r>
      </w:hyperlink>
      <w:r>
        <w:rPr>
          <w:rFonts w:ascii="Arial" w:hAnsi="Arial" w:cs="Arial"/>
        </w:rPr>
        <w:t xml:space="preserve"> </w:t>
      </w:r>
    </w:p>
    <w:p w:rsidR="00B53876" w:rsidRDefault="00B53876" w:rsidP="00B53876">
      <w:pPr>
        <w:jc w:val="both"/>
        <w:rPr>
          <w:rFonts w:ascii="Arial" w:hAnsi="Arial" w:cs="Arial"/>
          <w:sz w:val="16"/>
          <w:szCs w:val="16"/>
        </w:rPr>
      </w:pPr>
    </w:p>
    <w:p w:rsidR="00EA4927" w:rsidRPr="00947B40" w:rsidRDefault="00EA4927" w:rsidP="00060FD4">
      <w:pPr>
        <w:jc w:val="both"/>
        <w:rPr>
          <w:rFonts w:ascii="Arial" w:hAnsi="Arial" w:cs="Arial"/>
          <w:b/>
          <w:spacing w:val="-20"/>
          <w:sz w:val="16"/>
          <w:szCs w:val="16"/>
        </w:rPr>
      </w:pPr>
    </w:p>
    <w:p w:rsidR="00866B0C" w:rsidRDefault="00866B0C" w:rsidP="00866B0C">
      <w:pPr>
        <w:jc w:val="both"/>
        <w:rPr>
          <w:rFonts w:ascii="Arial" w:hAnsi="Arial" w:cs="Arial"/>
          <w:b/>
          <w:spacing w:val="-20"/>
          <w:sz w:val="8"/>
          <w:szCs w:val="8"/>
        </w:rPr>
      </w:pPr>
      <w:r>
        <w:rPr>
          <w:rFonts w:ascii="Arial" w:hAnsi="Arial" w:cs="Arial"/>
          <w:b/>
          <w:spacing w:val="-20"/>
          <w:sz w:val="32"/>
          <w:szCs w:val="32"/>
        </w:rPr>
        <w:t>What happens next?</w:t>
      </w:r>
    </w:p>
    <w:p w:rsidR="00866B0C" w:rsidRPr="002D742A" w:rsidRDefault="00866B0C" w:rsidP="00866B0C">
      <w:pPr>
        <w:jc w:val="both"/>
        <w:rPr>
          <w:rFonts w:ascii="Arial" w:hAnsi="Arial" w:cs="Arial"/>
          <w:b/>
          <w:spacing w:val="-20"/>
          <w:sz w:val="8"/>
          <w:szCs w:val="8"/>
        </w:rPr>
      </w:pPr>
    </w:p>
    <w:p w:rsidR="00047C87" w:rsidRDefault="00866B0C" w:rsidP="00866B0C">
      <w:pPr>
        <w:jc w:val="both"/>
        <w:rPr>
          <w:rFonts w:ascii="Arial" w:hAnsi="Arial" w:cs="Arial"/>
        </w:rPr>
      </w:pPr>
      <w:r w:rsidRPr="00046A00">
        <w:rPr>
          <w:rFonts w:ascii="Arial" w:hAnsi="Arial" w:cs="Arial"/>
        </w:rPr>
        <w:t xml:space="preserve">Once we have assessed your application </w:t>
      </w:r>
      <w:r w:rsidR="007204FE" w:rsidRPr="00046A00">
        <w:rPr>
          <w:rFonts w:ascii="Arial" w:hAnsi="Arial" w:cs="Arial"/>
        </w:rPr>
        <w:t>we will contact you to let you know the outcome</w:t>
      </w:r>
      <w:r w:rsidR="003217F0">
        <w:rPr>
          <w:rFonts w:ascii="Arial" w:hAnsi="Arial" w:cs="Arial"/>
        </w:rPr>
        <w:t xml:space="preserve"> – this could take up to 8</w:t>
      </w:r>
      <w:r w:rsidR="000375F5">
        <w:rPr>
          <w:rFonts w:ascii="Arial" w:hAnsi="Arial" w:cs="Arial"/>
        </w:rPr>
        <w:t xml:space="preserve"> weeks</w:t>
      </w:r>
      <w:r w:rsidR="00A353C3">
        <w:rPr>
          <w:rFonts w:ascii="Arial" w:hAnsi="Arial" w:cs="Arial"/>
        </w:rPr>
        <w:t xml:space="preserve"> after the application deadline</w:t>
      </w:r>
      <w:r w:rsidR="000375F5">
        <w:rPr>
          <w:rFonts w:ascii="Arial" w:hAnsi="Arial" w:cs="Arial"/>
        </w:rPr>
        <w:t>.</w:t>
      </w:r>
      <w:r w:rsidR="003217F0">
        <w:rPr>
          <w:rFonts w:ascii="Arial" w:hAnsi="Arial" w:cs="Arial"/>
        </w:rPr>
        <w:t xml:space="preserve"> When completing your application please bear in mind the time needed for us to process and assess your application and if successful to make payment arrangements. Please ensure there is enough time before your activity for this to take place as we cannot fund activities that have ta</w:t>
      </w:r>
      <w:r w:rsidR="00C27E99">
        <w:rPr>
          <w:rFonts w:ascii="Arial" w:hAnsi="Arial" w:cs="Arial"/>
        </w:rPr>
        <w:t>k</w:t>
      </w:r>
      <w:r w:rsidR="003217F0">
        <w:rPr>
          <w:rFonts w:ascii="Arial" w:hAnsi="Arial" w:cs="Arial"/>
        </w:rPr>
        <w:t xml:space="preserve">en place or are </w:t>
      </w:r>
      <w:r w:rsidR="00C27E99">
        <w:rPr>
          <w:rFonts w:ascii="Arial" w:hAnsi="Arial" w:cs="Arial"/>
        </w:rPr>
        <w:t>already committed to taking place.</w:t>
      </w:r>
      <w:r w:rsidR="003217F0">
        <w:rPr>
          <w:rFonts w:ascii="Arial" w:hAnsi="Arial" w:cs="Arial"/>
        </w:rPr>
        <w:t xml:space="preserve"> </w:t>
      </w:r>
    </w:p>
    <w:p w:rsidR="00D7551D" w:rsidRDefault="00D7551D" w:rsidP="00060FD4">
      <w:pPr>
        <w:jc w:val="both"/>
        <w:rPr>
          <w:rFonts w:ascii="Arial" w:hAnsi="Arial" w:cs="Arial"/>
          <w:sz w:val="16"/>
          <w:szCs w:val="16"/>
        </w:rPr>
      </w:pPr>
    </w:p>
    <w:p w:rsidR="00947B40" w:rsidRDefault="007C0565" w:rsidP="00060FD4">
      <w:pPr>
        <w:jc w:val="both"/>
        <w:rPr>
          <w:rFonts w:ascii="Arial" w:hAnsi="Arial" w:cs="Arial"/>
          <w:sz w:val="16"/>
          <w:szCs w:val="16"/>
        </w:rPr>
      </w:pPr>
      <w:r>
        <w:rPr>
          <w:noProof/>
          <w:lang w:eastAsia="en-GB"/>
        </w:rPr>
        <w:drawing>
          <wp:anchor distT="0" distB="0" distL="114300" distR="114300" simplePos="0" relativeHeight="251657728" behindDoc="1" locked="0" layoutInCell="1" allowOverlap="1">
            <wp:simplePos x="0" y="0"/>
            <wp:positionH relativeFrom="column">
              <wp:posOffset>390525</wp:posOffset>
            </wp:positionH>
            <wp:positionV relativeFrom="paragraph">
              <wp:posOffset>116840</wp:posOffset>
            </wp:positionV>
            <wp:extent cx="952500" cy="982980"/>
            <wp:effectExtent l="0" t="0" r="0" b="0"/>
            <wp:wrapTight wrapText="bothSides">
              <wp:wrapPolygon edited="0">
                <wp:start x="17280" y="0"/>
                <wp:lineTo x="3456" y="2930"/>
                <wp:lineTo x="0" y="4186"/>
                <wp:lineTo x="0" y="8791"/>
                <wp:lineTo x="3024" y="13395"/>
                <wp:lineTo x="4320" y="15070"/>
                <wp:lineTo x="6912" y="20093"/>
                <wp:lineTo x="10368" y="21349"/>
                <wp:lineTo x="15552" y="21349"/>
                <wp:lineTo x="19008" y="20093"/>
                <wp:lineTo x="21168" y="15488"/>
                <wp:lineTo x="21168" y="6698"/>
                <wp:lineTo x="19008" y="0"/>
                <wp:lineTo x="17280" y="0"/>
              </wp:wrapPolygon>
            </wp:wrapTight>
            <wp:docPr id="63" name="Picture 63" descr="Bas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ase 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4C0">
        <w:rPr>
          <w:noProof/>
          <w:lang w:eastAsia="en-GB"/>
        </w:rPr>
        <w:drawing>
          <wp:anchor distT="0" distB="0" distL="114300" distR="114300" simplePos="0" relativeHeight="251658752" behindDoc="1" locked="0" layoutInCell="1" allowOverlap="1">
            <wp:simplePos x="0" y="0"/>
            <wp:positionH relativeFrom="column">
              <wp:posOffset>1895475</wp:posOffset>
            </wp:positionH>
            <wp:positionV relativeFrom="paragraph">
              <wp:posOffset>115570</wp:posOffset>
            </wp:positionV>
            <wp:extent cx="1126490" cy="1126490"/>
            <wp:effectExtent l="0" t="0" r="0" b="0"/>
            <wp:wrapTight wrapText="bothSides">
              <wp:wrapPolygon edited="0">
                <wp:start x="0" y="0"/>
                <wp:lineTo x="0" y="21186"/>
                <wp:lineTo x="21186" y="21186"/>
                <wp:lineTo x="21186" y="0"/>
                <wp:lineTo x="0" y="0"/>
              </wp:wrapPolygon>
            </wp:wrapTight>
            <wp:docPr id="64" name="Picture 64" descr="NL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LN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6490" cy="1126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0FD8" w:rsidRDefault="00993312" w:rsidP="00060FD4">
      <w:pPr>
        <w:jc w:val="both"/>
        <w:rPr>
          <w:rFonts w:ascii="Arial" w:hAnsi="Arial" w:cs="Arial"/>
          <w:sz w:val="16"/>
          <w:szCs w:val="16"/>
        </w:rPr>
      </w:pPr>
      <w:r>
        <w:rPr>
          <w:noProof/>
          <w:lang w:eastAsia="en-GB"/>
        </w:rPr>
        <w:drawing>
          <wp:anchor distT="0" distB="0" distL="114300" distR="114300" simplePos="0" relativeHeight="251659776" behindDoc="1" locked="0" layoutInCell="1" allowOverlap="1">
            <wp:simplePos x="0" y="0"/>
            <wp:positionH relativeFrom="column">
              <wp:posOffset>5436870</wp:posOffset>
            </wp:positionH>
            <wp:positionV relativeFrom="paragraph">
              <wp:posOffset>257175</wp:posOffset>
            </wp:positionV>
            <wp:extent cx="1234440" cy="594360"/>
            <wp:effectExtent l="0" t="0" r="0" b="0"/>
            <wp:wrapTight wrapText="bothSides">
              <wp:wrapPolygon edited="0">
                <wp:start x="0" y="0"/>
                <wp:lineTo x="0" y="20769"/>
                <wp:lineTo x="21333" y="20769"/>
                <wp:lineTo x="21333" y="0"/>
                <wp:lineTo x="0" y="0"/>
              </wp:wrapPolygon>
            </wp:wrapTight>
            <wp:docPr id="65" name="Picture 65" descr="P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O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444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14:anchorId="771EE00B" wp14:editId="7685F08B">
            <wp:simplePos x="0" y="0"/>
            <wp:positionH relativeFrom="column">
              <wp:posOffset>3209925</wp:posOffset>
            </wp:positionH>
            <wp:positionV relativeFrom="paragraph">
              <wp:posOffset>255270</wp:posOffset>
            </wp:positionV>
            <wp:extent cx="1987946" cy="573405"/>
            <wp:effectExtent l="0" t="0" r="0" b="0"/>
            <wp:wrapNone/>
            <wp:docPr id="1" name="Picture 0" descr="NMWN 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WN logo_MEDIUM.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87946" cy="573405"/>
                    </a:xfrm>
                    <a:prstGeom prst="rect">
                      <a:avLst/>
                    </a:prstGeom>
                  </pic:spPr>
                </pic:pic>
              </a:graphicData>
            </a:graphic>
            <wp14:sizeRelH relativeFrom="page">
              <wp14:pctWidth>0</wp14:pctWidth>
            </wp14:sizeRelH>
            <wp14:sizeRelV relativeFrom="page">
              <wp14:pctHeight>0</wp14:pctHeight>
            </wp14:sizeRelV>
          </wp:anchor>
        </w:drawing>
      </w:r>
    </w:p>
    <w:sectPr w:rsidR="00F40FD8" w:rsidSect="000F7034">
      <w:pgSz w:w="12240" w:h="15840"/>
      <w:pgMar w:top="567" w:right="720" w:bottom="73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7F0" w:rsidRDefault="003217F0" w:rsidP="00947B40">
      <w:r>
        <w:separator/>
      </w:r>
    </w:p>
  </w:endnote>
  <w:endnote w:type="continuationSeparator" w:id="0">
    <w:p w:rsidR="003217F0" w:rsidRDefault="003217F0" w:rsidP="0094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7F0" w:rsidRDefault="003217F0" w:rsidP="00947B40">
      <w:r>
        <w:separator/>
      </w:r>
    </w:p>
  </w:footnote>
  <w:footnote w:type="continuationSeparator" w:id="0">
    <w:p w:rsidR="003217F0" w:rsidRDefault="003217F0" w:rsidP="00947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2985"/>
    <w:multiLevelType w:val="hybridMultilevel"/>
    <w:tmpl w:val="F7ECABD0"/>
    <w:lvl w:ilvl="0" w:tplc="04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 w15:restartNumberingAfterBreak="0">
    <w:nsid w:val="0F753230"/>
    <w:multiLevelType w:val="hybridMultilevel"/>
    <w:tmpl w:val="565C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23BC9"/>
    <w:multiLevelType w:val="hybridMultilevel"/>
    <w:tmpl w:val="8BB08736"/>
    <w:lvl w:ilvl="0" w:tplc="04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 w15:restartNumberingAfterBreak="0">
    <w:nsid w:val="2BBF7123"/>
    <w:multiLevelType w:val="hybridMultilevel"/>
    <w:tmpl w:val="BE986522"/>
    <w:lvl w:ilvl="0" w:tplc="04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4" w15:restartNumberingAfterBreak="0">
    <w:nsid w:val="2C8A5B16"/>
    <w:multiLevelType w:val="hybridMultilevel"/>
    <w:tmpl w:val="8FAAFC0A"/>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502"/>
        </w:tabs>
        <w:ind w:left="502" w:hanging="360"/>
      </w:pPr>
      <w:rPr>
        <w:rFonts w:ascii="Symbol" w:hAnsi="Symbol" w:hint="default"/>
      </w:rPr>
    </w:lvl>
    <w:lvl w:ilvl="2" w:tplc="08090001">
      <w:start w:val="1"/>
      <w:numFmt w:val="bullet"/>
      <w:lvlText w:val=""/>
      <w:lvlJc w:val="left"/>
      <w:pPr>
        <w:tabs>
          <w:tab w:val="num" w:pos="2160"/>
        </w:tabs>
        <w:ind w:left="2160" w:hanging="18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C481FD1"/>
    <w:multiLevelType w:val="hybridMultilevel"/>
    <w:tmpl w:val="90404C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50D118EC"/>
    <w:multiLevelType w:val="hybridMultilevel"/>
    <w:tmpl w:val="AC0CCE64"/>
    <w:lvl w:ilvl="0" w:tplc="04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7" w15:restartNumberingAfterBreak="0">
    <w:nsid w:val="5C557478"/>
    <w:multiLevelType w:val="hybridMultilevel"/>
    <w:tmpl w:val="BFE424C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3"/>
  </w:num>
  <w:num w:numId="6">
    <w:abstractNumId w:val="2"/>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B9"/>
    <w:rsid w:val="00021D33"/>
    <w:rsid w:val="00023BE1"/>
    <w:rsid w:val="00027CD1"/>
    <w:rsid w:val="00030B5F"/>
    <w:rsid w:val="00030C73"/>
    <w:rsid w:val="00036D47"/>
    <w:rsid w:val="000375F5"/>
    <w:rsid w:val="00042941"/>
    <w:rsid w:val="00046A00"/>
    <w:rsid w:val="00047C87"/>
    <w:rsid w:val="00050BF3"/>
    <w:rsid w:val="00060FD4"/>
    <w:rsid w:val="00063467"/>
    <w:rsid w:val="00066A5B"/>
    <w:rsid w:val="00076B93"/>
    <w:rsid w:val="0008071E"/>
    <w:rsid w:val="00081685"/>
    <w:rsid w:val="000938B9"/>
    <w:rsid w:val="000958AA"/>
    <w:rsid w:val="000973D2"/>
    <w:rsid w:val="000A2A8D"/>
    <w:rsid w:val="000B01E2"/>
    <w:rsid w:val="000B1964"/>
    <w:rsid w:val="000B5DDF"/>
    <w:rsid w:val="000B6A35"/>
    <w:rsid w:val="000B7E6B"/>
    <w:rsid w:val="000C74AB"/>
    <w:rsid w:val="000E1231"/>
    <w:rsid w:val="000E201E"/>
    <w:rsid w:val="000E4DB3"/>
    <w:rsid w:val="000E56FB"/>
    <w:rsid w:val="000F7034"/>
    <w:rsid w:val="00104F1D"/>
    <w:rsid w:val="00107B7F"/>
    <w:rsid w:val="001148BF"/>
    <w:rsid w:val="0012661B"/>
    <w:rsid w:val="00127A0E"/>
    <w:rsid w:val="001312A8"/>
    <w:rsid w:val="00142D0D"/>
    <w:rsid w:val="00156334"/>
    <w:rsid w:val="00160499"/>
    <w:rsid w:val="00173127"/>
    <w:rsid w:val="0018225C"/>
    <w:rsid w:val="001838B4"/>
    <w:rsid w:val="001A34F4"/>
    <w:rsid w:val="001B3D97"/>
    <w:rsid w:val="001B7670"/>
    <w:rsid w:val="001C3E64"/>
    <w:rsid w:val="001C6465"/>
    <w:rsid w:val="001D0B4F"/>
    <w:rsid w:val="001D61FC"/>
    <w:rsid w:val="001E73D6"/>
    <w:rsid w:val="001F4D75"/>
    <w:rsid w:val="002019BF"/>
    <w:rsid w:val="0021088C"/>
    <w:rsid w:val="00230D9E"/>
    <w:rsid w:val="00233E7D"/>
    <w:rsid w:val="00240B0A"/>
    <w:rsid w:val="00241977"/>
    <w:rsid w:val="00243F1E"/>
    <w:rsid w:val="002505CA"/>
    <w:rsid w:val="00265EEF"/>
    <w:rsid w:val="0026714F"/>
    <w:rsid w:val="002700AD"/>
    <w:rsid w:val="00272926"/>
    <w:rsid w:val="002775B4"/>
    <w:rsid w:val="00282C37"/>
    <w:rsid w:val="00292704"/>
    <w:rsid w:val="00293DE7"/>
    <w:rsid w:val="002A6037"/>
    <w:rsid w:val="002D4750"/>
    <w:rsid w:val="002D4B6F"/>
    <w:rsid w:val="002D6065"/>
    <w:rsid w:val="002D742A"/>
    <w:rsid w:val="002F00BE"/>
    <w:rsid w:val="002F29FE"/>
    <w:rsid w:val="002F66D0"/>
    <w:rsid w:val="00303326"/>
    <w:rsid w:val="00306E31"/>
    <w:rsid w:val="003149DA"/>
    <w:rsid w:val="00317125"/>
    <w:rsid w:val="003217F0"/>
    <w:rsid w:val="00323201"/>
    <w:rsid w:val="0032465C"/>
    <w:rsid w:val="0033441C"/>
    <w:rsid w:val="00334C57"/>
    <w:rsid w:val="00340588"/>
    <w:rsid w:val="0036129D"/>
    <w:rsid w:val="003701BE"/>
    <w:rsid w:val="003772F9"/>
    <w:rsid w:val="003A1A88"/>
    <w:rsid w:val="003A7BE6"/>
    <w:rsid w:val="003B0D13"/>
    <w:rsid w:val="003B3C2D"/>
    <w:rsid w:val="003C215B"/>
    <w:rsid w:val="003C23E3"/>
    <w:rsid w:val="003D5CB5"/>
    <w:rsid w:val="003F44BD"/>
    <w:rsid w:val="00405C5E"/>
    <w:rsid w:val="004155C1"/>
    <w:rsid w:val="00422542"/>
    <w:rsid w:val="004262E3"/>
    <w:rsid w:val="00427CF0"/>
    <w:rsid w:val="00431399"/>
    <w:rsid w:val="00434160"/>
    <w:rsid w:val="00436AAF"/>
    <w:rsid w:val="004423B9"/>
    <w:rsid w:val="00460D84"/>
    <w:rsid w:val="0046227C"/>
    <w:rsid w:val="00466B68"/>
    <w:rsid w:val="00473B87"/>
    <w:rsid w:val="00474DBF"/>
    <w:rsid w:val="00474FC3"/>
    <w:rsid w:val="004938F5"/>
    <w:rsid w:val="004A4D5F"/>
    <w:rsid w:val="004A6E38"/>
    <w:rsid w:val="004B2899"/>
    <w:rsid w:val="004B3220"/>
    <w:rsid w:val="004B7182"/>
    <w:rsid w:val="004C11AB"/>
    <w:rsid w:val="004C1C3B"/>
    <w:rsid w:val="004D3CC9"/>
    <w:rsid w:val="004D4204"/>
    <w:rsid w:val="004D5460"/>
    <w:rsid w:val="004D670D"/>
    <w:rsid w:val="004E175E"/>
    <w:rsid w:val="004F23FC"/>
    <w:rsid w:val="004F38FC"/>
    <w:rsid w:val="004F44AA"/>
    <w:rsid w:val="004F73D7"/>
    <w:rsid w:val="00500C99"/>
    <w:rsid w:val="005020BB"/>
    <w:rsid w:val="00503EE8"/>
    <w:rsid w:val="005069BA"/>
    <w:rsid w:val="00510D89"/>
    <w:rsid w:val="00513860"/>
    <w:rsid w:val="00521984"/>
    <w:rsid w:val="00524EFC"/>
    <w:rsid w:val="00534218"/>
    <w:rsid w:val="00534234"/>
    <w:rsid w:val="005521D4"/>
    <w:rsid w:val="005572E8"/>
    <w:rsid w:val="0056579C"/>
    <w:rsid w:val="00574139"/>
    <w:rsid w:val="005829F3"/>
    <w:rsid w:val="00582F8A"/>
    <w:rsid w:val="00596991"/>
    <w:rsid w:val="0059733C"/>
    <w:rsid w:val="005B7466"/>
    <w:rsid w:val="005D23DF"/>
    <w:rsid w:val="005E2775"/>
    <w:rsid w:val="005F511E"/>
    <w:rsid w:val="006039D5"/>
    <w:rsid w:val="00605AEE"/>
    <w:rsid w:val="00607F79"/>
    <w:rsid w:val="00612022"/>
    <w:rsid w:val="006173AF"/>
    <w:rsid w:val="00620D00"/>
    <w:rsid w:val="00623165"/>
    <w:rsid w:val="00623F48"/>
    <w:rsid w:val="00625023"/>
    <w:rsid w:val="00630417"/>
    <w:rsid w:val="006322AA"/>
    <w:rsid w:val="00636CDB"/>
    <w:rsid w:val="00637D77"/>
    <w:rsid w:val="00640668"/>
    <w:rsid w:val="00646398"/>
    <w:rsid w:val="0065167A"/>
    <w:rsid w:val="00653670"/>
    <w:rsid w:val="00654B43"/>
    <w:rsid w:val="00665325"/>
    <w:rsid w:val="00672720"/>
    <w:rsid w:val="006851DB"/>
    <w:rsid w:val="00690B26"/>
    <w:rsid w:val="006960F4"/>
    <w:rsid w:val="006B5EC7"/>
    <w:rsid w:val="006B7CEB"/>
    <w:rsid w:val="006C5D99"/>
    <w:rsid w:val="006D0E38"/>
    <w:rsid w:val="006D2E84"/>
    <w:rsid w:val="006E2AD4"/>
    <w:rsid w:val="006E4F5D"/>
    <w:rsid w:val="006F2549"/>
    <w:rsid w:val="00701602"/>
    <w:rsid w:val="007030FF"/>
    <w:rsid w:val="007127E6"/>
    <w:rsid w:val="00717370"/>
    <w:rsid w:val="007204FE"/>
    <w:rsid w:val="00723AF5"/>
    <w:rsid w:val="0073313F"/>
    <w:rsid w:val="00734A83"/>
    <w:rsid w:val="00736BCF"/>
    <w:rsid w:val="0075467D"/>
    <w:rsid w:val="0075505C"/>
    <w:rsid w:val="00780C56"/>
    <w:rsid w:val="007A255F"/>
    <w:rsid w:val="007A444D"/>
    <w:rsid w:val="007B42B6"/>
    <w:rsid w:val="007C0565"/>
    <w:rsid w:val="007C1BD6"/>
    <w:rsid w:val="007C23EB"/>
    <w:rsid w:val="007D31E5"/>
    <w:rsid w:val="007D56B7"/>
    <w:rsid w:val="007E6481"/>
    <w:rsid w:val="007F683E"/>
    <w:rsid w:val="00803455"/>
    <w:rsid w:val="00804F55"/>
    <w:rsid w:val="00810ED8"/>
    <w:rsid w:val="00810F9D"/>
    <w:rsid w:val="00813033"/>
    <w:rsid w:val="00815254"/>
    <w:rsid w:val="00817633"/>
    <w:rsid w:val="00825B52"/>
    <w:rsid w:val="00832EAB"/>
    <w:rsid w:val="008401A5"/>
    <w:rsid w:val="008458EB"/>
    <w:rsid w:val="00857062"/>
    <w:rsid w:val="00866B0C"/>
    <w:rsid w:val="00866F97"/>
    <w:rsid w:val="008755A6"/>
    <w:rsid w:val="00881361"/>
    <w:rsid w:val="00891F61"/>
    <w:rsid w:val="00892E64"/>
    <w:rsid w:val="008930BD"/>
    <w:rsid w:val="00896E60"/>
    <w:rsid w:val="008B301D"/>
    <w:rsid w:val="008B3552"/>
    <w:rsid w:val="008B5421"/>
    <w:rsid w:val="008D0DC1"/>
    <w:rsid w:val="008D34F5"/>
    <w:rsid w:val="008E2797"/>
    <w:rsid w:val="008F538B"/>
    <w:rsid w:val="008F5D51"/>
    <w:rsid w:val="00906ED1"/>
    <w:rsid w:val="0092251F"/>
    <w:rsid w:val="00924181"/>
    <w:rsid w:val="009476D2"/>
    <w:rsid w:val="00947B40"/>
    <w:rsid w:val="0095146F"/>
    <w:rsid w:val="00976FE0"/>
    <w:rsid w:val="00984C3E"/>
    <w:rsid w:val="0099223C"/>
    <w:rsid w:val="00993312"/>
    <w:rsid w:val="009A3B2E"/>
    <w:rsid w:val="009A69F4"/>
    <w:rsid w:val="009C071B"/>
    <w:rsid w:val="009C2ED5"/>
    <w:rsid w:val="009D0535"/>
    <w:rsid w:val="009D0C90"/>
    <w:rsid w:val="009D13AA"/>
    <w:rsid w:val="009D4BAA"/>
    <w:rsid w:val="009E2AD7"/>
    <w:rsid w:val="00A12393"/>
    <w:rsid w:val="00A2117F"/>
    <w:rsid w:val="00A2131C"/>
    <w:rsid w:val="00A22481"/>
    <w:rsid w:val="00A258A9"/>
    <w:rsid w:val="00A258EF"/>
    <w:rsid w:val="00A27E5C"/>
    <w:rsid w:val="00A353C3"/>
    <w:rsid w:val="00A36CB9"/>
    <w:rsid w:val="00A46688"/>
    <w:rsid w:val="00A4767C"/>
    <w:rsid w:val="00A5435A"/>
    <w:rsid w:val="00A6418E"/>
    <w:rsid w:val="00A76622"/>
    <w:rsid w:val="00A76D91"/>
    <w:rsid w:val="00A80B11"/>
    <w:rsid w:val="00A84BA1"/>
    <w:rsid w:val="00AA317C"/>
    <w:rsid w:val="00AA4763"/>
    <w:rsid w:val="00AA6145"/>
    <w:rsid w:val="00AA6506"/>
    <w:rsid w:val="00AB039F"/>
    <w:rsid w:val="00AD0388"/>
    <w:rsid w:val="00AE1A54"/>
    <w:rsid w:val="00AF44C0"/>
    <w:rsid w:val="00B13FDF"/>
    <w:rsid w:val="00B21860"/>
    <w:rsid w:val="00B2251A"/>
    <w:rsid w:val="00B22F82"/>
    <w:rsid w:val="00B30D05"/>
    <w:rsid w:val="00B51FB9"/>
    <w:rsid w:val="00B53876"/>
    <w:rsid w:val="00B544D9"/>
    <w:rsid w:val="00B57A68"/>
    <w:rsid w:val="00B65505"/>
    <w:rsid w:val="00B7039D"/>
    <w:rsid w:val="00B77415"/>
    <w:rsid w:val="00B811CE"/>
    <w:rsid w:val="00B83A54"/>
    <w:rsid w:val="00B85BF1"/>
    <w:rsid w:val="00B93301"/>
    <w:rsid w:val="00B94475"/>
    <w:rsid w:val="00BA49CC"/>
    <w:rsid w:val="00BA6B4A"/>
    <w:rsid w:val="00BB5F03"/>
    <w:rsid w:val="00BC4D7D"/>
    <w:rsid w:val="00BC7429"/>
    <w:rsid w:val="00BE1710"/>
    <w:rsid w:val="00BE6910"/>
    <w:rsid w:val="00BE701E"/>
    <w:rsid w:val="00BF1933"/>
    <w:rsid w:val="00BF2A9C"/>
    <w:rsid w:val="00BF2AA7"/>
    <w:rsid w:val="00C03E94"/>
    <w:rsid w:val="00C04E89"/>
    <w:rsid w:val="00C12B20"/>
    <w:rsid w:val="00C17903"/>
    <w:rsid w:val="00C17D86"/>
    <w:rsid w:val="00C234BA"/>
    <w:rsid w:val="00C2657E"/>
    <w:rsid w:val="00C27E99"/>
    <w:rsid w:val="00C3357B"/>
    <w:rsid w:val="00C57F53"/>
    <w:rsid w:val="00C67520"/>
    <w:rsid w:val="00C70F86"/>
    <w:rsid w:val="00C74540"/>
    <w:rsid w:val="00C75E7E"/>
    <w:rsid w:val="00C92655"/>
    <w:rsid w:val="00CA3526"/>
    <w:rsid w:val="00CA39F0"/>
    <w:rsid w:val="00CB5AC2"/>
    <w:rsid w:val="00CD4634"/>
    <w:rsid w:val="00CD712F"/>
    <w:rsid w:val="00CF6DAE"/>
    <w:rsid w:val="00D166AD"/>
    <w:rsid w:val="00D16D8E"/>
    <w:rsid w:val="00D25AAD"/>
    <w:rsid w:val="00D40384"/>
    <w:rsid w:val="00D50C62"/>
    <w:rsid w:val="00D60534"/>
    <w:rsid w:val="00D62E18"/>
    <w:rsid w:val="00D640CD"/>
    <w:rsid w:val="00D64E72"/>
    <w:rsid w:val="00D67E0E"/>
    <w:rsid w:val="00D74C0F"/>
    <w:rsid w:val="00D7551D"/>
    <w:rsid w:val="00D9405D"/>
    <w:rsid w:val="00DA1E73"/>
    <w:rsid w:val="00DA4275"/>
    <w:rsid w:val="00DA4A04"/>
    <w:rsid w:val="00DB404D"/>
    <w:rsid w:val="00DB49C3"/>
    <w:rsid w:val="00DB5C7B"/>
    <w:rsid w:val="00DC7F20"/>
    <w:rsid w:val="00DD0748"/>
    <w:rsid w:val="00DD1CF6"/>
    <w:rsid w:val="00DD209C"/>
    <w:rsid w:val="00DE2FC0"/>
    <w:rsid w:val="00DF123A"/>
    <w:rsid w:val="00DF38FC"/>
    <w:rsid w:val="00DF515E"/>
    <w:rsid w:val="00DF7095"/>
    <w:rsid w:val="00E00ECA"/>
    <w:rsid w:val="00E162C8"/>
    <w:rsid w:val="00E22504"/>
    <w:rsid w:val="00E23298"/>
    <w:rsid w:val="00E463D0"/>
    <w:rsid w:val="00E54286"/>
    <w:rsid w:val="00E72C08"/>
    <w:rsid w:val="00E72C7C"/>
    <w:rsid w:val="00E8267D"/>
    <w:rsid w:val="00E87634"/>
    <w:rsid w:val="00E90956"/>
    <w:rsid w:val="00E921DC"/>
    <w:rsid w:val="00E935DE"/>
    <w:rsid w:val="00E95253"/>
    <w:rsid w:val="00E9745F"/>
    <w:rsid w:val="00EA1356"/>
    <w:rsid w:val="00EA4927"/>
    <w:rsid w:val="00EB1437"/>
    <w:rsid w:val="00EC5A64"/>
    <w:rsid w:val="00EC69B0"/>
    <w:rsid w:val="00EF00F4"/>
    <w:rsid w:val="00F05A70"/>
    <w:rsid w:val="00F138D6"/>
    <w:rsid w:val="00F15DE5"/>
    <w:rsid w:val="00F40FD8"/>
    <w:rsid w:val="00F4141A"/>
    <w:rsid w:val="00F41C05"/>
    <w:rsid w:val="00F4493C"/>
    <w:rsid w:val="00F47310"/>
    <w:rsid w:val="00F47BE2"/>
    <w:rsid w:val="00F47E85"/>
    <w:rsid w:val="00F538EE"/>
    <w:rsid w:val="00F5750B"/>
    <w:rsid w:val="00F65DB9"/>
    <w:rsid w:val="00F66A84"/>
    <w:rsid w:val="00F81996"/>
    <w:rsid w:val="00F93560"/>
    <w:rsid w:val="00F977BC"/>
    <w:rsid w:val="00FA734D"/>
    <w:rsid w:val="00FB065D"/>
    <w:rsid w:val="00FC22F5"/>
    <w:rsid w:val="00FD07AB"/>
    <w:rsid w:val="00FD255F"/>
    <w:rsid w:val="00FD4691"/>
    <w:rsid w:val="00FF4C3F"/>
    <w:rsid w:val="00FF6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5406B25D"/>
  <w15:chartTrackingRefBased/>
  <w15:docId w15:val="{14664CC0-F8E4-4E3A-AED5-59C25F8E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520"/>
    <w:rPr>
      <w:sz w:val="24"/>
      <w:szCs w:val="24"/>
      <w:lang w:eastAsia="en-US"/>
    </w:rPr>
  </w:style>
  <w:style w:type="paragraph" w:styleId="Heading2">
    <w:name w:val="heading 2"/>
    <w:basedOn w:val="Normal"/>
    <w:next w:val="Normal"/>
    <w:qFormat/>
    <w:rsid w:val="002F00BE"/>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4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22481"/>
    <w:rPr>
      <w:rFonts w:ascii="Tahoma" w:hAnsi="Tahoma" w:cs="Tahoma"/>
      <w:sz w:val="16"/>
      <w:szCs w:val="16"/>
    </w:rPr>
  </w:style>
  <w:style w:type="character" w:styleId="Hyperlink">
    <w:name w:val="Hyperlink"/>
    <w:rsid w:val="00A12393"/>
    <w:rPr>
      <w:color w:val="0000FF"/>
      <w:u w:val="single"/>
    </w:rPr>
  </w:style>
  <w:style w:type="paragraph" w:styleId="NormalWeb">
    <w:name w:val="Normal (Web)"/>
    <w:basedOn w:val="Normal"/>
    <w:rsid w:val="00625023"/>
    <w:pPr>
      <w:spacing w:before="100" w:beforeAutospacing="1" w:after="100" w:afterAutospacing="1"/>
    </w:pPr>
    <w:rPr>
      <w:lang w:val="en-US"/>
    </w:rPr>
  </w:style>
  <w:style w:type="paragraph" w:styleId="Header">
    <w:name w:val="header"/>
    <w:basedOn w:val="Normal"/>
    <w:link w:val="HeaderChar"/>
    <w:rsid w:val="00947B40"/>
    <w:pPr>
      <w:tabs>
        <w:tab w:val="center" w:pos="4513"/>
        <w:tab w:val="right" w:pos="9026"/>
      </w:tabs>
    </w:pPr>
    <w:rPr>
      <w:lang w:val="x-none"/>
    </w:rPr>
  </w:style>
  <w:style w:type="character" w:customStyle="1" w:styleId="HeaderChar">
    <w:name w:val="Header Char"/>
    <w:link w:val="Header"/>
    <w:rsid w:val="00947B40"/>
    <w:rPr>
      <w:sz w:val="24"/>
      <w:szCs w:val="24"/>
      <w:lang w:eastAsia="en-US"/>
    </w:rPr>
  </w:style>
  <w:style w:type="paragraph" w:styleId="Footer">
    <w:name w:val="footer"/>
    <w:basedOn w:val="Normal"/>
    <w:link w:val="FooterChar"/>
    <w:uiPriority w:val="99"/>
    <w:rsid w:val="00947B40"/>
    <w:pPr>
      <w:tabs>
        <w:tab w:val="center" w:pos="4513"/>
        <w:tab w:val="right" w:pos="9026"/>
      </w:tabs>
    </w:pPr>
    <w:rPr>
      <w:lang w:val="x-none"/>
    </w:rPr>
  </w:style>
  <w:style w:type="character" w:customStyle="1" w:styleId="FooterChar">
    <w:name w:val="Footer Char"/>
    <w:link w:val="Footer"/>
    <w:uiPriority w:val="99"/>
    <w:rsid w:val="00947B40"/>
    <w:rPr>
      <w:sz w:val="24"/>
      <w:szCs w:val="24"/>
      <w:lang w:eastAsia="en-US"/>
    </w:rPr>
  </w:style>
  <w:style w:type="character" w:styleId="CommentReference">
    <w:name w:val="annotation reference"/>
    <w:rsid w:val="00BF2AA7"/>
    <w:rPr>
      <w:sz w:val="16"/>
      <w:szCs w:val="16"/>
    </w:rPr>
  </w:style>
  <w:style w:type="paragraph" w:styleId="CommentText">
    <w:name w:val="annotation text"/>
    <w:basedOn w:val="Normal"/>
    <w:link w:val="CommentTextChar"/>
    <w:rsid w:val="00BF2AA7"/>
    <w:rPr>
      <w:sz w:val="20"/>
      <w:szCs w:val="20"/>
      <w:lang w:val="x-none"/>
    </w:rPr>
  </w:style>
  <w:style w:type="character" w:customStyle="1" w:styleId="CommentTextChar">
    <w:name w:val="Comment Text Char"/>
    <w:link w:val="CommentText"/>
    <w:rsid w:val="00BF2AA7"/>
    <w:rPr>
      <w:lang w:eastAsia="en-US"/>
    </w:rPr>
  </w:style>
  <w:style w:type="paragraph" w:styleId="CommentSubject">
    <w:name w:val="annotation subject"/>
    <w:basedOn w:val="CommentText"/>
    <w:next w:val="CommentText"/>
    <w:link w:val="CommentSubjectChar"/>
    <w:rsid w:val="00BF2AA7"/>
    <w:rPr>
      <w:b/>
      <w:bCs/>
    </w:rPr>
  </w:style>
  <w:style w:type="character" w:customStyle="1" w:styleId="CommentSubjectChar">
    <w:name w:val="Comment Subject Char"/>
    <w:link w:val="CommentSubject"/>
    <w:rsid w:val="00BF2AA7"/>
    <w:rPr>
      <w:b/>
      <w:bCs/>
      <w:lang w:eastAsia="en-US"/>
    </w:rPr>
  </w:style>
  <w:style w:type="paragraph" w:styleId="ListParagraph">
    <w:name w:val="List Paragraph"/>
    <w:basedOn w:val="Normal"/>
    <w:uiPriority w:val="34"/>
    <w:qFormat/>
    <w:rsid w:val="004C1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05310">
      <w:bodyDiv w:val="1"/>
      <w:marLeft w:val="0"/>
      <w:marRight w:val="0"/>
      <w:marTop w:val="0"/>
      <w:marBottom w:val="0"/>
      <w:divBdr>
        <w:top w:val="none" w:sz="0" w:space="0" w:color="auto"/>
        <w:left w:val="none" w:sz="0" w:space="0" w:color="auto"/>
        <w:bottom w:val="none" w:sz="0" w:space="0" w:color="auto"/>
        <w:right w:val="none" w:sz="0" w:space="0" w:color="auto"/>
      </w:divBdr>
    </w:div>
    <w:div w:id="679309302">
      <w:bodyDiv w:val="1"/>
      <w:marLeft w:val="0"/>
      <w:marRight w:val="0"/>
      <w:marTop w:val="0"/>
      <w:marBottom w:val="0"/>
      <w:divBdr>
        <w:top w:val="none" w:sz="0" w:space="0" w:color="auto"/>
        <w:left w:val="none" w:sz="0" w:space="0" w:color="auto"/>
        <w:bottom w:val="none" w:sz="0" w:space="0" w:color="auto"/>
        <w:right w:val="none" w:sz="0" w:space="0" w:color="auto"/>
      </w:divBdr>
    </w:div>
    <w:div w:id="1465851950">
      <w:bodyDiv w:val="1"/>
      <w:marLeft w:val="0"/>
      <w:marRight w:val="0"/>
      <w:marTop w:val="0"/>
      <w:marBottom w:val="0"/>
      <w:divBdr>
        <w:top w:val="none" w:sz="0" w:space="0" w:color="auto"/>
        <w:left w:val="none" w:sz="0" w:space="0" w:color="auto"/>
        <w:bottom w:val="none" w:sz="0" w:space="0" w:color="auto"/>
        <w:right w:val="none" w:sz="0" w:space="0" w:color="auto"/>
      </w:divBdr>
    </w:div>
    <w:div w:id="1651667249">
      <w:bodyDiv w:val="1"/>
      <w:marLeft w:val="0"/>
      <w:marRight w:val="0"/>
      <w:marTop w:val="0"/>
      <w:marBottom w:val="0"/>
      <w:divBdr>
        <w:top w:val="none" w:sz="0" w:space="0" w:color="auto"/>
        <w:left w:val="none" w:sz="0" w:space="0" w:color="auto"/>
        <w:bottom w:val="none" w:sz="0" w:space="0" w:color="auto"/>
        <w:right w:val="none" w:sz="0" w:space="0" w:color="auto"/>
      </w:divBdr>
      <w:divsChild>
        <w:div w:id="2083285792">
          <w:marLeft w:val="0"/>
          <w:marRight w:val="0"/>
          <w:marTop w:val="100"/>
          <w:marBottom w:val="100"/>
          <w:divBdr>
            <w:top w:val="none" w:sz="0" w:space="0" w:color="auto"/>
            <w:left w:val="none" w:sz="0" w:space="0" w:color="auto"/>
            <w:bottom w:val="none" w:sz="0" w:space="0" w:color="auto"/>
            <w:right w:val="none" w:sz="0" w:space="0" w:color="auto"/>
          </w:divBdr>
          <w:divsChild>
            <w:div w:id="834800681">
              <w:marLeft w:val="0"/>
              <w:marRight w:val="0"/>
              <w:marTop w:val="0"/>
              <w:marBottom w:val="0"/>
              <w:divBdr>
                <w:top w:val="none" w:sz="0" w:space="0" w:color="auto"/>
                <w:left w:val="none" w:sz="0" w:space="0" w:color="auto"/>
                <w:bottom w:val="none" w:sz="0" w:space="0" w:color="auto"/>
                <w:right w:val="none" w:sz="0" w:space="0" w:color="auto"/>
              </w:divBdr>
              <w:divsChild>
                <w:div w:id="35159180">
                  <w:marLeft w:val="0"/>
                  <w:marRight w:val="0"/>
                  <w:marTop w:val="0"/>
                  <w:marBottom w:val="0"/>
                  <w:divBdr>
                    <w:top w:val="none" w:sz="0" w:space="0" w:color="auto"/>
                    <w:left w:val="none" w:sz="0" w:space="0" w:color="auto"/>
                    <w:bottom w:val="none" w:sz="0" w:space="0" w:color="auto"/>
                    <w:right w:val="none" w:sz="0" w:space="0" w:color="auto"/>
                  </w:divBdr>
                  <w:divsChild>
                    <w:div w:id="1495023223">
                      <w:marLeft w:val="0"/>
                      <w:marRight w:val="0"/>
                      <w:marTop w:val="0"/>
                      <w:marBottom w:val="0"/>
                      <w:divBdr>
                        <w:top w:val="none" w:sz="0" w:space="0" w:color="auto"/>
                        <w:left w:val="none" w:sz="0" w:space="0" w:color="auto"/>
                        <w:bottom w:val="none" w:sz="0" w:space="0" w:color="auto"/>
                        <w:right w:val="none" w:sz="0" w:space="0" w:color="auto"/>
                      </w:divBdr>
                      <w:divsChild>
                        <w:div w:id="375207038">
                          <w:marLeft w:val="0"/>
                          <w:marRight w:val="0"/>
                          <w:marTop w:val="0"/>
                          <w:marBottom w:val="0"/>
                          <w:divBdr>
                            <w:top w:val="none" w:sz="0" w:space="0" w:color="auto"/>
                            <w:left w:val="none" w:sz="0" w:space="0" w:color="auto"/>
                            <w:bottom w:val="none" w:sz="0" w:space="0" w:color="auto"/>
                            <w:right w:val="none" w:sz="0" w:space="0" w:color="auto"/>
                          </w:divBdr>
                          <w:divsChild>
                            <w:div w:id="410471780">
                              <w:marLeft w:val="0"/>
                              <w:marRight w:val="0"/>
                              <w:marTop w:val="0"/>
                              <w:marBottom w:val="0"/>
                              <w:divBdr>
                                <w:top w:val="none" w:sz="0" w:space="0" w:color="auto"/>
                                <w:left w:val="none" w:sz="0" w:space="0" w:color="auto"/>
                                <w:bottom w:val="none" w:sz="0" w:space="0" w:color="auto"/>
                                <w:right w:val="none" w:sz="0" w:space="0" w:color="auto"/>
                              </w:divBdr>
                              <w:divsChild>
                                <w:div w:id="193154634">
                                  <w:marLeft w:val="0"/>
                                  <w:marRight w:val="0"/>
                                  <w:marTop w:val="0"/>
                                  <w:marBottom w:val="100"/>
                                  <w:divBdr>
                                    <w:top w:val="none" w:sz="0" w:space="0" w:color="auto"/>
                                    <w:left w:val="none" w:sz="0" w:space="0" w:color="auto"/>
                                    <w:bottom w:val="none" w:sz="0" w:space="0" w:color="auto"/>
                                    <w:right w:val="none" w:sz="0" w:space="0" w:color="auto"/>
                                  </w:divBdr>
                                  <w:divsChild>
                                    <w:div w:id="284502950">
                                      <w:marLeft w:val="340"/>
                                      <w:marRight w:val="3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0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selfhelp.org.uk" TargetMode="External"/><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cvs@nottinghamcvs.co.uk"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ttinghamcvs.co.uk/"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grants@nottinghamwomenscentr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ants@nottinghamwomenscentre.com" TargetMode="External"/><Relationship Id="rId14" Type="http://schemas.openxmlformats.org/officeDocument/2006/relationships/hyperlink" Target="http://knowhownonprof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Grant Funds for</vt:lpstr>
    </vt:vector>
  </TitlesOfParts>
  <Company>Nottingham City Council</Company>
  <LinksUpToDate>false</LinksUpToDate>
  <CharactersWithSpaces>7554</CharactersWithSpaces>
  <SharedDoc>false</SharedDoc>
  <HLinks>
    <vt:vector size="30" baseType="variant">
      <vt:variant>
        <vt:i4>5898263</vt:i4>
      </vt:variant>
      <vt:variant>
        <vt:i4>12</vt:i4>
      </vt:variant>
      <vt:variant>
        <vt:i4>0</vt:i4>
      </vt:variant>
      <vt:variant>
        <vt:i4>5</vt:i4>
      </vt:variant>
      <vt:variant>
        <vt:lpwstr>http://knowhownonprofit.org/</vt:lpwstr>
      </vt:variant>
      <vt:variant>
        <vt:lpwstr/>
      </vt:variant>
      <vt:variant>
        <vt:i4>524402</vt:i4>
      </vt:variant>
      <vt:variant>
        <vt:i4>9</vt:i4>
      </vt:variant>
      <vt:variant>
        <vt:i4>0</vt:i4>
      </vt:variant>
      <vt:variant>
        <vt:i4>5</vt:i4>
      </vt:variant>
      <vt:variant>
        <vt:lpwstr>mailto:ncvs@nottinghamcvs.co.uk</vt:lpwstr>
      </vt:variant>
      <vt:variant>
        <vt:lpwstr/>
      </vt:variant>
      <vt:variant>
        <vt:i4>6815842</vt:i4>
      </vt:variant>
      <vt:variant>
        <vt:i4>6</vt:i4>
      </vt:variant>
      <vt:variant>
        <vt:i4>0</vt:i4>
      </vt:variant>
      <vt:variant>
        <vt:i4>5</vt:i4>
      </vt:variant>
      <vt:variant>
        <vt:lpwstr>http://www.nottinghamcvs.co.uk/</vt:lpwstr>
      </vt:variant>
      <vt:variant>
        <vt:lpwstr/>
      </vt:variant>
      <vt:variant>
        <vt:i4>2293786</vt:i4>
      </vt:variant>
      <vt:variant>
        <vt:i4>3</vt:i4>
      </vt:variant>
      <vt:variant>
        <vt:i4>0</vt:i4>
      </vt:variant>
      <vt:variant>
        <vt:i4>5</vt:i4>
      </vt:variant>
      <vt:variant>
        <vt:lpwstr>mailto:grants@nottinghamwomenscentre.com</vt:lpwstr>
      </vt:variant>
      <vt:variant>
        <vt:lpwstr/>
      </vt:variant>
      <vt:variant>
        <vt:i4>2293786</vt:i4>
      </vt:variant>
      <vt:variant>
        <vt:i4>0</vt:i4>
      </vt:variant>
      <vt:variant>
        <vt:i4>0</vt:i4>
      </vt:variant>
      <vt:variant>
        <vt:i4>5</vt:i4>
      </vt:variant>
      <vt:variant>
        <vt:lpwstr>mailto:grants@nottinghamwomenscentre.com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Funds for</dc:title>
  <dc:subject/>
  <dc:creator>Nottingham City Council</dc:creator>
  <cp:keywords/>
  <cp:lastModifiedBy>Kate Lewin</cp:lastModifiedBy>
  <cp:revision>8</cp:revision>
  <cp:lastPrinted>2019-05-30T09:58:00Z</cp:lastPrinted>
  <dcterms:created xsi:type="dcterms:W3CDTF">2023-09-06T09:24:00Z</dcterms:created>
  <dcterms:modified xsi:type="dcterms:W3CDTF">2023-10-04T15:32:00Z</dcterms:modified>
</cp:coreProperties>
</file>